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Borders>
          <w:top w:val="single" w:sz="12" w:space="0" w:color="000000"/>
        </w:tblBorders>
        <w:tblCellMar>
          <w:top w:w="216" w:type="dxa"/>
          <w:left w:w="216" w:type="dxa"/>
          <w:bottom w:w="216" w:type="dxa"/>
          <w:right w:w="216" w:type="dxa"/>
        </w:tblCellMar>
        <w:tblLook w:val="04A0"/>
      </w:tblPr>
      <w:tblGrid>
        <w:gridCol w:w="10638"/>
      </w:tblGrid>
      <w:tr w:rsidR="00996A76" w:rsidRPr="00F04D6C" w:rsidTr="008E1BB6">
        <w:tc>
          <w:tcPr>
            <w:tcW w:w="9270" w:type="dxa"/>
            <w:vAlign w:val="center"/>
          </w:tcPr>
          <w:p w:rsidR="00996A76" w:rsidRPr="00F04D6C" w:rsidRDefault="00996A76">
            <w:pPr>
              <w:pStyle w:val="Sinespaciado"/>
            </w:pPr>
          </w:p>
          <w:p w:rsidR="00996A76" w:rsidRPr="00F04D6C" w:rsidRDefault="00C87B14">
            <w:pPr>
              <w:pStyle w:val="Sinespaciado"/>
            </w:pPr>
            <w:r>
              <w:rPr>
                <w:noProof/>
              </w:rPr>
              <w:pict>
                <v:shapetype id="_x0000_t32" coordsize="21600,21600" o:spt="32" o:oned="t" path="m,l21600,21600e" filled="f">
                  <v:path arrowok="t" fillok="f" o:connecttype="none"/>
                  <o:lock v:ext="edit" shapetype="t"/>
                </v:shapetype>
                <v:shape id="AutoShape 4" o:spid="_x0000_s1026" type="#_x0000_t32" style="position:absolute;margin-left:254.85pt;margin-top:6.8pt;width:0;height:16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" strokeweight="1pt"/>
              </w:pict>
            </w:r>
          </w:p>
          <w:p w:rsidR="00996A76" w:rsidRPr="00F04D6C" w:rsidRDefault="00996A76">
            <w:pPr>
              <w:pStyle w:val="Sinespaciado"/>
            </w:pPr>
          </w:p>
          <w:tbl>
            <w:tblPr>
              <w:tblW w:w="10206" w:type="dxa"/>
              <w:tblLook w:val="04A0"/>
            </w:tblPr>
            <w:tblGrid>
              <w:gridCol w:w="4609"/>
              <w:gridCol w:w="348"/>
              <w:gridCol w:w="274"/>
              <w:gridCol w:w="4975"/>
            </w:tblGrid>
            <w:tr w:rsidR="000236C2" w:rsidRPr="00F04D6C" w:rsidTr="008E1BB6">
              <w:tc>
                <w:tcPr>
                  <w:tcW w:w="4957" w:type="dxa"/>
                  <w:gridSpan w:val="2"/>
                </w:tcPr>
                <w:p w:rsidR="00996A76" w:rsidRDefault="001D7056" w:rsidP="00485BEA">
                  <w:pPr>
                    <w:framePr w:hSpace="187" w:wrap="around" w:vAnchor="page" w:hAnchor="page" w:xAlign="center" w:yAlign="center"/>
                    <w:spacing w:before="120" w:after="0" w:line="240" w:lineRule="auto"/>
                    <w:jc w:val="right"/>
                    <w:rPr>
                      <w:rFonts w:ascii="Cambria" w:hAnsi="Cambria"/>
                      <w:color w:val="C00000"/>
                      <w:sz w:val="56"/>
                      <w:szCs w:val="76"/>
                    </w:rPr>
                  </w:pPr>
                  <w:r w:rsidRPr="001D7056">
                    <w:rPr>
                      <w:rFonts w:ascii="Cambria" w:hAnsi="Cambria"/>
                      <w:color w:val="C00000"/>
                      <w:sz w:val="56"/>
                      <w:szCs w:val="76"/>
                    </w:rPr>
                    <w:t xml:space="preserve">Programa de </w:t>
                  </w:r>
                  <w:r w:rsidR="003F3E68">
                    <w:rPr>
                      <w:rFonts w:ascii="Cambria" w:hAnsi="Cambria"/>
                      <w:color w:val="C00000"/>
                      <w:sz w:val="56"/>
                      <w:szCs w:val="76"/>
                    </w:rPr>
                    <w:t>R</w:t>
                  </w:r>
                  <w:r w:rsidRPr="001D7056">
                    <w:rPr>
                      <w:rFonts w:ascii="Cambria" w:hAnsi="Cambria"/>
                      <w:color w:val="C00000"/>
                      <w:sz w:val="56"/>
                      <w:szCs w:val="76"/>
                    </w:rPr>
                    <w:t xml:space="preserve">evisiones al </w:t>
                  </w:r>
                  <w:r w:rsidR="003F3E68">
                    <w:rPr>
                      <w:rFonts w:ascii="Cambria" w:hAnsi="Cambria"/>
                      <w:color w:val="C00000"/>
                      <w:sz w:val="56"/>
                      <w:szCs w:val="76"/>
                    </w:rPr>
                    <w:t>Repositorio de C</w:t>
                  </w:r>
                  <w:r w:rsidRPr="001D7056">
                    <w:rPr>
                      <w:rFonts w:ascii="Cambria" w:hAnsi="Cambria"/>
                      <w:color w:val="C00000"/>
                      <w:sz w:val="56"/>
                      <w:szCs w:val="76"/>
                    </w:rPr>
                    <w:t>onfiguraciones</w:t>
                  </w:r>
                </w:p>
                <w:p w:rsidR="000236C2" w:rsidRPr="00F04D6C" w:rsidRDefault="000236C2" w:rsidP="00485BEA">
                  <w:pPr>
                    <w:framePr w:hSpace="187" w:wrap="around" w:vAnchor="page" w:hAnchor="page" w:xAlign="center" w:yAlign="center"/>
                    <w:spacing w:before="120" w:after="0" w:line="240" w:lineRule="auto"/>
                    <w:jc w:val="right"/>
                    <w:rPr>
                      <w:rFonts w:ascii="Arial" w:eastAsia="Calibri" w:hAnsi="Arial" w:cs="Arial"/>
                      <w:b/>
                      <w:color w:val="C00000"/>
                      <w:sz w:val="20"/>
                      <w:szCs w:val="20"/>
                    </w:rPr>
                  </w:pPr>
                </w:p>
              </w:tc>
              <w:tc>
                <w:tcPr>
                  <w:tcW w:w="274" w:type="dxa"/>
                </w:tcPr>
                <w:p w:rsidR="00996A76" w:rsidRPr="00F04D6C" w:rsidRDefault="00996A76" w:rsidP="00485BEA">
                  <w:pPr>
                    <w:framePr w:hSpace="187" w:wrap="around" w:vAnchor="page" w:hAnchor="page" w:xAlign="center" w:yAlign="center"/>
                    <w:spacing w:before="120" w:after="0" w:line="240" w:lineRule="auto"/>
                    <w:rPr>
                      <w:rFonts w:ascii="Arial" w:eastAsia="Calibri" w:hAnsi="Arial" w:cs="Arial"/>
                      <w:b/>
                      <w:sz w:val="20"/>
                      <w:szCs w:val="20"/>
                    </w:rPr>
                  </w:pPr>
                </w:p>
              </w:tc>
              <w:tc>
                <w:tcPr>
                  <w:tcW w:w="4975" w:type="dxa"/>
                  <w:vAlign w:val="bottom"/>
                </w:tcPr>
                <w:p w:rsidR="000236C2" w:rsidRPr="00F04D6C" w:rsidRDefault="00523F43" w:rsidP="00485BEA">
                  <w:pPr>
                    <w:framePr w:hSpace="187" w:wrap="around" w:vAnchor="page" w:hAnchor="page" w:xAlign="center" w:yAlign="center"/>
                    <w:spacing w:before="120" w:after="0" w:line="240" w:lineRule="auto"/>
                    <w:rPr>
                      <w:rFonts w:ascii="Arial" w:eastAsia="Calibri" w:hAnsi="Arial" w:cs="Arial"/>
                      <w:b/>
                      <w:color w:val="365F91"/>
                      <w:sz w:val="56"/>
                      <w:szCs w:val="20"/>
                      <w:lang w:val="en-US"/>
                    </w:rPr>
                  </w:pPr>
                  <w:r>
                    <w:rPr>
                      <w:rFonts w:ascii="Arial" w:eastAsia="Calibri" w:hAnsi="Arial" w:cs="Arial"/>
                      <w:b/>
                      <w:color w:val="365F91"/>
                      <w:sz w:val="56"/>
                      <w:szCs w:val="20"/>
                      <w:lang w:val="en-US"/>
                    </w:rPr>
                    <w:t>MAAGTICSI</w:t>
                  </w:r>
                  <w:r w:rsidR="00C54B2B">
                    <w:rPr>
                      <w:noProof/>
                    </w:rPr>
                    <w:drawing>
                      <wp:inline distT="0" distB="0" distL="0" distR="0">
                        <wp:extent cx="981075" cy="819150"/>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819150"/>
                                </a:xfrm>
                                <a:prstGeom prst="rect">
                                  <a:avLst/>
                                </a:prstGeom>
                                <a:noFill/>
                              </pic:spPr>
                            </pic:pic>
                          </a:graphicData>
                        </a:graphic>
                      </wp:inline>
                    </w:drawing>
                  </w:r>
                </w:p>
                <w:p w:rsidR="000236C2" w:rsidRDefault="000236C2" w:rsidP="00485BEA">
                  <w:pPr>
                    <w:framePr w:hSpace="187" w:wrap="around" w:vAnchor="page" w:hAnchor="page" w:xAlign="center" w:yAlign="center"/>
                    <w:spacing w:before="120" w:after="0" w:line="240" w:lineRule="auto"/>
                    <w:rPr>
                      <w:rFonts w:ascii="Arial" w:eastAsia="Calibri" w:hAnsi="Arial" w:cs="Arial"/>
                      <w:b/>
                      <w:color w:val="365F91"/>
                      <w:sz w:val="32"/>
                      <w:szCs w:val="20"/>
                      <w:lang w:val="en-US"/>
                    </w:rPr>
                  </w:pPr>
                </w:p>
                <w:p w:rsidR="000236C2" w:rsidRPr="00F04D6C" w:rsidRDefault="000236C2" w:rsidP="00485BEA">
                  <w:pPr>
                    <w:framePr w:hSpace="187" w:wrap="around" w:vAnchor="page" w:hAnchor="page" w:xAlign="center" w:yAlign="center"/>
                    <w:spacing w:before="120" w:after="0" w:line="240" w:lineRule="auto"/>
                    <w:rPr>
                      <w:rFonts w:ascii="Arial" w:eastAsia="Calibri" w:hAnsi="Arial" w:cs="Arial"/>
                      <w:b/>
                      <w:color w:val="365F91"/>
                      <w:sz w:val="6"/>
                      <w:szCs w:val="20"/>
                      <w:lang w:val="en-US"/>
                    </w:rPr>
                  </w:pPr>
                </w:p>
              </w:tc>
            </w:tr>
            <w:tr w:rsidR="000236C2" w:rsidRPr="00F04D6C" w:rsidTr="008E1BB6">
              <w:trPr>
                <w:trHeight w:val="1008"/>
              </w:trPr>
              <w:tc>
                <w:tcPr>
                  <w:tcW w:w="4609" w:type="dxa"/>
                  <w:vMerge w:val="restart"/>
                </w:tcPr>
                <w:p w:rsidR="009168DB" w:rsidRPr="00F04D6C" w:rsidRDefault="00C87B14" w:rsidP="00485BEA">
                  <w:pPr>
                    <w:framePr w:hSpace="187" w:wrap="around" w:vAnchor="page" w:hAnchor="page" w:xAlign="center" w:yAlign="center"/>
                    <w:spacing w:after="0" w:line="240" w:lineRule="auto"/>
                    <w:rPr>
                      <w:rFonts w:ascii="Verdana" w:hAnsi="Verdana" w:cs="Calibri"/>
                      <w:sz w:val="18"/>
                      <w:szCs w:val="16"/>
                    </w:rPr>
                  </w:pPr>
                  <w:r>
                    <w:rPr>
                      <w:rFonts w:ascii="Verdana" w:hAnsi="Verdana" w:cs="Calibri"/>
                      <w:noProof/>
                      <w:sz w:val="18"/>
                      <w:szCs w:val="16"/>
                    </w:rPr>
                    <w:pict>
                      <v:shape id="AutoShape 2" o:spid="_x0000_s1028" type="#_x0000_t32" style="position:absolute;margin-left:-5.25pt;margin-top:-1.95pt;width:527.25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0pHgIAADwEAAAOAAAAZHJzL2Uyb0RvYy54bWysU8GO2jAQvVfqP1i+QxKaDR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" strokeweight="6pt"/>
                    </w:pict>
                  </w:r>
                </w:p>
                <w:p w:rsidR="009168DB" w:rsidRPr="00523F43" w:rsidRDefault="001D7056" w:rsidP="00485BEA">
                  <w:pPr>
                    <w:framePr w:hSpace="187" w:wrap="around" w:vAnchor="page" w:hAnchor="page" w:xAlign="center" w:yAlign="center"/>
                    <w:spacing w:after="0" w:line="240" w:lineRule="auto"/>
                    <w:jc w:val="both"/>
                    <w:rPr>
                      <w:rFonts w:ascii="Verdana" w:hAnsi="Verdana" w:cs="Calibri"/>
                      <w:szCs w:val="16"/>
                    </w:rPr>
                  </w:pPr>
                  <w:r w:rsidRPr="001D7056">
                    <w:rPr>
                      <w:rFonts w:ascii="Verdana" w:hAnsi="Verdana" w:cs="Calibri"/>
                      <w:bCs/>
                      <w:sz w:val="20"/>
                      <w:szCs w:val="16"/>
                    </w:rPr>
                    <w:t>Efect</w:t>
                  </w:r>
                  <w:r>
                    <w:rPr>
                      <w:rFonts w:ascii="Verdana" w:hAnsi="Verdana" w:cs="Calibri"/>
                      <w:bCs/>
                      <w:sz w:val="20"/>
                      <w:szCs w:val="16"/>
                    </w:rPr>
                    <w:t>uar las actividades de revisión</w:t>
                  </w:r>
                  <w:r w:rsidRPr="001D7056">
                    <w:rPr>
                      <w:rFonts w:ascii="Verdana" w:hAnsi="Verdana" w:cs="Calibri"/>
                      <w:bCs/>
                      <w:sz w:val="20"/>
                      <w:szCs w:val="16"/>
                    </w:rPr>
                    <w:t>, con motivo de la identificación de alguna inconsistencia en los datos de los elementosde configuración o de sus componentes</w:t>
                  </w:r>
                  <w:r>
                    <w:rPr>
                      <w:rFonts w:ascii="Verdana" w:hAnsi="Verdana" w:cs="Calibri"/>
                      <w:bCs/>
                      <w:sz w:val="20"/>
                      <w:szCs w:val="16"/>
                    </w:rPr>
                    <w:t>.</w:t>
                  </w:r>
                </w:p>
                <w:p w:rsidR="009168DB" w:rsidRPr="00F04D6C" w:rsidRDefault="009168DB" w:rsidP="00485BEA">
                  <w:pPr>
                    <w:pStyle w:val="Prrafodelista"/>
                    <w:framePr w:hSpace="187" w:wrap="around" w:vAnchor="page" w:hAnchor="page" w:xAlign="center" w:yAlign="center"/>
                    <w:spacing w:after="0" w:line="240" w:lineRule="auto"/>
                    <w:ind w:left="720"/>
                    <w:rPr>
                      <w:rFonts w:ascii="Arial" w:hAnsi="Arial" w:cs="Arial"/>
                      <w:b/>
                      <w:sz w:val="20"/>
                      <w:szCs w:val="20"/>
                    </w:rPr>
                  </w:pPr>
                </w:p>
              </w:tc>
              <w:tc>
                <w:tcPr>
                  <w:tcW w:w="5597" w:type="dxa"/>
                  <w:gridSpan w:val="3"/>
                </w:tcPr>
                <w:p w:rsidR="00601332" w:rsidRDefault="009E7C59" w:rsidP="00485BEA">
                  <w:pPr>
                    <w:framePr w:hSpace="187" w:wrap="around" w:vAnchor="page" w:hAnchor="page" w:xAlign="center" w:yAlign="center"/>
                    <w:spacing w:before="120" w:after="0"/>
                    <w:jc w:val="right"/>
                    <w:rPr>
                      <w:rFonts w:ascii="Arial" w:eastAsia="Calibri" w:hAnsi="Arial" w:cs="Arial"/>
                      <w:b/>
                      <w:color w:val="4F81BD"/>
                      <w:sz w:val="28"/>
                      <w:szCs w:val="28"/>
                    </w:rPr>
                  </w:pPr>
                  <w:r>
                    <w:rPr>
                      <w:rFonts w:ascii="Arial" w:eastAsia="Calibri" w:hAnsi="Arial" w:cs="Arial"/>
                      <w:b/>
                      <w:color w:val="4F81BD"/>
                      <w:sz w:val="28"/>
                      <w:szCs w:val="28"/>
                    </w:rPr>
                    <w:t>Proyecto</w:t>
                  </w:r>
                  <w:r w:rsidRPr="009912A7">
                    <w:rPr>
                      <w:rFonts w:ascii="Arial" w:eastAsia="Calibri" w:hAnsi="Arial" w:cs="Arial"/>
                      <w:b/>
                      <w:color w:val="4F81BD"/>
                      <w:sz w:val="28"/>
                      <w:szCs w:val="28"/>
                    </w:rPr>
                    <w:t xml:space="preserve">: </w:t>
                  </w:r>
                </w:p>
                <w:p w:rsidR="001440A9" w:rsidRDefault="001440A9" w:rsidP="00485BEA">
                  <w:pPr>
                    <w:framePr w:hSpace="187" w:wrap="around" w:vAnchor="page" w:hAnchor="page" w:xAlign="center" w:yAlign="center"/>
                    <w:spacing w:before="120" w:after="0"/>
                    <w:jc w:val="right"/>
                    <w:rPr>
                      <w:rFonts w:ascii="Arial" w:eastAsia="Calibri" w:hAnsi="Arial" w:cs="Arial"/>
                      <w:b/>
                      <w:color w:val="4F81BD"/>
                      <w:sz w:val="28"/>
                      <w:szCs w:val="28"/>
                    </w:rPr>
                  </w:pPr>
                </w:p>
                <w:p w:rsidR="001440A9" w:rsidRDefault="001440A9" w:rsidP="00485BEA">
                  <w:pPr>
                    <w:framePr w:hSpace="187" w:wrap="around" w:vAnchor="page" w:hAnchor="page" w:xAlign="center" w:yAlign="center"/>
                    <w:spacing w:before="120" w:after="0"/>
                    <w:jc w:val="right"/>
                    <w:rPr>
                      <w:rFonts w:ascii="Arial" w:eastAsia="Calibri" w:hAnsi="Arial" w:cs="Arial"/>
                      <w:b/>
                      <w:i/>
                      <w:sz w:val="28"/>
                      <w:szCs w:val="28"/>
                    </w:rPr>
                  </w:pPr>
                </w:p>
                <w:p w:rsidR="00601332" w:rsidRPr="00601332" w:rsidRDefault="00601332" w:rsidP="00485BEA">
                  <w:pPr>
                    <w:framePr w:hSpace="187" w:wrap="around" w:vAnchor="page" w:hAnchor="page" w:xAlign="center" w:yAlign="center"/>
                    <w:spacing w:before="120" w:after="0"/>
                    <w:jc w:val="right"/>
                    <w:rPr>
                      <w:rFonts w:ascii="Arial" w:eastAsia="Calibri" w:hAnsi="Arial" w:cs="Arial"/>
                      <w:b/>
                      <w:i/>
                      <w:sz w:val="28"/>
                      <w:szCs w:val="28"/>
                      <w:lang w:val="es-ES"/>
                    </w:rPr>
                  </w:pPr>
                  <w:r w:rsidRPr="009912A7">
                    <w:rPr>
                      <w:rFonts w:ascii="Arial" w:eastAsia="Calibri" w:hAnsi="Arial" w:cs="Arial"/>
                      <w:b/>
                      <w:color w:val="4F81BD"/>
                      <w:sz w:val="28"/>
                      <w:szCs w:val="28"/>
                    </w:rPr>
                    <w:t>ID:</w:t>
                  </w:r>
                </w:p>
                <w:p w:rsidR="009E7C59" w:rsidRDefault="00C87B14" w:rsidP="00485BEA">
                  <w:pPr>
                    <w:framePr w:hSpace="187" w:wrap="around" w:vAnchor="page" w:hAnchor="page" w:xAlign="center" w:yAlign="center"/>
                    <w:spacing w:before="120" w:after="0"/>
                    <w:jc w:val="right"/>
                    <w:rPr>
                      <w:rFonts w:ascii="Arial" w:eastAsia="Calibri" w:hAnsi="Arial" w:cs="Arial"/>
                      <w:b/>
                      <w:i/>
                      <w:sz w:val="28"/>
                      <w:szCs w:val="28"/>
                    </w:rPr>
                  </w:pPr>
                  <w:r>
                    <w:rPr>
                      <w:rFonts w:ascii="Arial" w:eastAsia="Calibri" w:hAnsi="Arial" w:cs="Arial"/>
                      <w:b/>
                      <w:i/>
                      <w:noProof/>
                      <w:sz w:val="28"/>
                      <w:szCs w:val="28"/>
                    </w:rPr>
                    <w:pict>
                      <v:shape id="AutoShape 3" o:spid="_x0000_s1027" type="#_x0000_t32" style="position:absolute;left:0;text-align:left;margin-left:49.3pt;margin-top:13.75pt;width:238.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lRHgIAADwEAAAOAAAAZHJzL2Uyb0RvYy54bWysU9uO2jAQfa/Uf7D8Dkkgy0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" strokeweight="6pt"/>
                    </w:pict>
                  </w:r>
                  <w:r w:rsidR="009E7C59" w:rsidRPr="009912A7">
                    <w:rPr>
                      <w:rFonts w:ascii="Arial" w:eastAsia="Calibri" w:hAnsi="Arial" w:cs="Arial"/>
                      <w:b/>
                      <w:i/>
                      <w:sz w:val="28"/>
                      <w:szCs w:val="28"/>
                    </w:rPr>
                    <w:t>.</w:t>
                  </w:r>
                </w:p>
                <w:p w:rsidR="00601332" w:rsidRPr="00F04D6C" w:rsidRDefault="00601332" w:rsidP="00485BEA">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eastAsia="Calibri" w:hAnsi="Arial" w:cs="Arial"/>
                      <w:b/>
                      <w:color w:val="808080"/>
                      <w:sz w:val="20"/>
                      <w:szCs w:val="20"/>
                    </w:rPr>
                    <w:t>ACNF_FL3</w:t>
                  </w:r>
                </w:p>
                <w:p w:rsidR="009E7C59" w:rsidRDefault="009E7C59" w:rsidP="00485BEA">
                  <w:pPr>
                    <w:framePr w:hSpace="187" w:wrap="around" w:vAnchor="page" w:hAnchor="page" w:xAlign="center" w:yAlign="center"/>
                    <w:spacing w:before="120" w:after="0"/>
                    <w:jc w:val="right"/>
                    <w:rPr>
                      <w:rFonts w:ascii="Arial" w:eastAsia="Calibri" w:hAnsi="Arial" w:cs="Arial"/>
                      <w:b/>
                      <w:i/>
                      <w:sz w:val="28"/>
                      <w:szCs w:val="28"/>
                    </w:rPr>
                  </w:pPr>
                </w:p>
                <w:p w:rsidR="009168DB" w:rsidRPr="00F04D6C" w:rsidRDefault="009168DB" w:rsidP="00485BEA">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r w:rsidR="000236C2" w:rsidRPr="00F04D6C" w:rsidTr="008E1BB6">
              <w:trPr>
                <w:trHeight w:val="1008"/>
              </w:trPr>
              <w:tc>
                <w:tcPr>
                  <w:tcW w:w="4609" w:type="dxa"/>
                  <w:vMerge/>
                </w:tcPr>
                <w:p w:rsidR="009168DB" w:rsidRPr="00F04D6C" w:rsidRDefault="009168DB" w:rsidP="00485BEA">
                  <w:pPr>
                    <w:framePr w:hSpace="187" w:wrap="around" w:vAnchor="page" w:hAnchor="page" w:xAlign="center" w:yAlign="center"/>
                    <w:spacing w:after="0" w:line="240" w:lineRule="auto"/>
                    <w:rPr>
                      <w:rFonts w:ascii="Verdana" w:hAnsi="Verdana" w:cs="Calibri"/>
                      <w:sz w:val="18"/>
                      <w:szCs w:val="16"/>
                    </w:rPr>
                  </w:pPr>
                </w:p>
              </w:tc>
              <w:tc>
                <w:tcPr>
                  <w:tcW w:w="5597" w:type="dxa"/>
                  <w:gridSpan w:val="3"/>
                </w:tcPr>
                <w:p w:rsidR="00867556" w:rsidRPr="00F04D6C" w:rsidRDefault="00867556" w:rsidP="00485BEA">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867556" w:rsidRPr="00F04D6C" w:rsidRDefault="00867556" w:rsidP="00485BEA">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bl>
          <w:p w:rsidR="00996A76" w:rsidRPr="00FC75BD" w:rsidRDefault="00996A76">
            <w:pPr>
              <w:pStyle w:val="Sinespaciado"/>
              <w:rPr>
                <w:rFonts w:ascii="Cambria" w:hAnsi="Cambria"/>
                <w:sz w:val="36"/>
                <w:szCs w:val="36"/>
              </w:rPr>
            </w:pPr>
          </w:p>
        </w:tc>
      </w:tr>
    </w:tbl>
    <w:p w:rsidR="004F6ED5" w:rsidRPr="004F6ED5" w:rsidRDefault="004F6ED5" w:rsidP="004F6ED5">
      <w:pPr>
        <w:spacing w:after="0"/>
        <w:rPr>
          <w:vanish/>
        </w:rPr>
      </w:pPr>
    </w:p>
    <w:p w:rsidR="00676642" w:rsidRDefault="00676642" w:rsidP="00676642">
      <w:pPr>
        <w:spacing w:after="0"/>
      </w:pPr>
    </w:p>
    <w:p w:rsidR="00E70AE8" w:rsidRDefault="00E70AE8" w:rsidP="00676642">
      <w:pPr>
        <w:spacing w:after="0"/>
      </w:pPr>
    </w:p>
    <w:p w:rsidR="00E70AE8" w:rsidRDefault="00E70AE8" w:rsidP="00676642">
      <w:pPr>
        <w:spacing w:after="0"/>
      </w:pPr>
    </w:p>
    <w:p w:rsidR="00E70AE8" w:rsidRDefault="00E70AE8" w:rsidP="00676642">
      <w:pPr>
        <w:spacing w:after="0"/>
      </w:pPr>
    </w:p>
    <w:p w:rsidR="00E70AE8" w:rsidRDefault="00E70AE8" w:rsidP="00676642">
      <w:pPr>
        <w:spacing w:after="0"/>
      </w:pPr>
    </w:p>
    <w:p w:rsidR="00E70AE8" w:rsidRDefault="00E70AE8" w:rsidP="00676642">
      <w:pPr>
        <w:spacing w:after="0"/>
      </w:pPr>
    </w:p>
    <w:p w:rsidR="00E70AE8" w:rsidRDefault="00E70AE8" w:rsidP="00676642">
      <w:pPr>
        <w:spacing w:after="0"/>
      </w:pPr>
    </w:p>
    <w:p w:rsidR="00E70AE8" w:rsidRPr="00676642" w:rsidRDefault="00E70AE8" w:rsidP="00676642">
      <w:pPr>
        <w:spacing w:after="0"/>
        <w:rPr>
          <w:vanish/>
        </w:rPr>
      </w:pPr>
    </w:p>
    <w:p w:rsidR="00BF65A1" w:rsidRDefault="00BF65A1" w:rsidP="008E1BB6">
      <w:pPr>
        <w:jc w:val="center"/>
        <w:rPr>
          <w:rFonts w:ascii="Arial" w:hAnsi="Arial" w:cs="Arial"/>
          <w:b/>
          <w:sz w:val="24"/>
          <w:szCs w:val="36"/>
        </w:rPr>
      </w:pPr>
    </w:p>
    <w:p w:rsidR="00996A76" w:rsidRDefault="008E1BB6" w:rsidP="008E1BB6">
      <w:pPr>
        <w:jc w:val="center"/>
        <w:rPr>
          <w:rFonts w:ascii="Cambria" w:hAnsi="Cambria"/>
          <w:b/>
          <w:sz w:val="24"/>
          <w:szCs w:val="36"/>
        </w:rPr>
      </w:pPr>
      <w:r>
        <w:rPr>
          <w:rFonts w:ascii="Arial" w:hAnsi="Arial" w:cs="Arial"/>
          <w:b/>
          <w:sz w:val="24"/>
          <w:szCs w:val="36"/>
        </w:rPr>
        <w:t>CONTENIDO</w:t>
      </w:r>
    </w:p>
    <w:p w:rsidR="00996A76" w:rsidRDefault="00B92830" w:rsidP="00B92830">
      <w:pPr>
        <w:tabs>
          <w:tab w:val="left" w:pos="5935"/>
        </w:tabs>
        <w:rPr>
          <w:rFonts w:ascii="Arial" w:hAnsi="Arial" w:cs="Arial"/>
          <w:b/>
          <w:color w:val="4F81BD"/>
        </w:rPr>
      </w:pPr>
      <w:r>
        <w:rPr>
          <w:rFonts w:ascii="Arial" w:hAnsi="Arial" w:cs="Arial"/>
          <w:b/>
          <w:color w:val="4F81BD"/>
        </w:rPr>
        <w:tab/>
      </w:r>
    </w:p>
    <w:p w:rsidR="006F1F42" w:rsidRDefault="00C87B14">
      <w:pPr>
        <w:pStyle w:val="TDC1"/>
        <w:rPr>
          <w:rFonts w:ascii="Calibri" w:hAnsi="Calibri" w:cs="Times New Roman"/>
          <w:b w:val="0"/>
          <w:bCs w:val="0"/>
          <w:iCs w:val="0"/>
          <w:caps w:val="0"/>
          <w:sz w:val="22"/>
          <w:szCs w:val="22"/>
          <w:lang w:val="es-MX" w:eastAsia="es-MX"/>
        </w:rPr>
      </w:pPr>
      <w:r w:rsidRPr="00C87B14">
        <w:rPr>
          <w:i/>
          <w:sz w:val="20"/>
          <w:szCs w:val="20"/>
        </w:rPr>
        <w:fldChar w:fldCharType="begin"/>
      </w:r>
      <w:r w:rsidR="004C0B6B" w:rsidRPr="00705C6E">
        <w:rPr>
          <w:i/>
          <w:sz w:val="20"/>
          <w:szCs w:val="20"/>
        </w:rPr>
        <w:instrText xml:space="preserve"> TOC \o "1-7" \h \z \t "Portada;1" </w:instrText>
      </w:r>
      <w:r w:rsidRPr="00C87B14">
        <w:rPr>
          <w:i/>
          <w:sz w:val="20"/>
          <w:szCs w:val="20"/>
        </w:rPr>
        <w:fldChar w:fldCharType="separate"/>
      </w:r>
      <w:hyperlink w:anchor="_Toc400537314" w:history="1">
        <w:r w:rsidR="006F1F42" w:rsidRPr="000E2062">
          <w:rPr>
            <w:rStyle w:val="Hipervnculo"/>
          </w:rPr>
          <w:t>1</w:t>
        </w:r>
        <w:r w:rsidR="006F1F42">
          <w:rPr>
            <w:rFonts w:ascii="Calibri" w:hAnsi="Calibri" w:cs="Times New Roman"/>
            <w:b w:val="0"/>
            <w:bCs w:val="0"/>
            <w:iCs w:val="0"/>
            <w:caps w:val="0"/>
            <w:sz w:val="22"/>
            <w:szCs w:val="22"/>
            <w:lang w:val="es-MX" w:eastAsia="es-MX"/>
          </w:rPr>
          <w:tab/>
        </w:r>
        <w:r w:rsidR="006F1F42" w:rsidRPr="000E2062">
          <w:rPr>
            <w:rStyle w:val="Hipervnculo"/>
          </w:rPr>
          <w:t>Objetivo del Documento</w:t>
        </w:r>
        <w:r w:rsidR="006F1F42">
          <w:rPr>
            <w:webHidden/>
          </w:rPr>
          <w:tab/>
        </w:r>
        <w:r>
          <w:rPr>
            <w:webHidden/>
          </w:rPr>
          <w:fldChar w:fldCharType="begin"/>
        </w:r>
        <w:r w:rsidR="006F1F42">
          <w:rPr>
            <w:webHidden/>
          </w:rPr>
          <w:instrText xml:space="preserve"> PAGEREF _Toc400537314 \h </w:instrText>
        </w:r>
        <w:r>
          <w:rPr>
            <w:webHidden/>
          </w:rPr>
        </w:r>
        <w:r>
          <w:rPr>
            <w:webHidden/>
          </w:rPr>
          <w:fldChar w:fldCharType="separate"/>
        </w:r>
        <w:r w:rsidR="00431874">
          <w:rPr>
            <w:webHidden/>
          </w:rPr>
          <w:t>2</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15" w:history="1">
        <w:r w:rsidR="006F1F42" w:rsidRPr="000E2062">
          <w:rPr>
            <w:rStyle w:val="Hipervnculo"/>
          </w:rPr>
          <w:t>2</w:t>
        </w:r>
        <w:r w:rsidR="006F1F42">
          <w:rPr>
            <w:rFonts w:ascii="Calibri" w:hAnsi="Calibri" w:cs="Times New Roman"/>
            <w:b w:val="0"/>
            <w:bCs w:val="0"/>
            <w:iCs w:val="0"/>
            <w:caps w:val="0"/>
            <w:sz w:val="22"/>
            <w:szCs w:val="22"/>
            <w:lang w:val="es-MX" w:eastAsia="es-MX"/>
          </w:rPr>
          <w:tab/>
        </w:r>
        <w:r w:rsidR="006F1F42" w:rsidRPr="000E2062">
          <w:rPr>
            <w:rStyle w:val="Hipervnculo"/>
          </w:rPr>
          <w:t>Abreviaturas y definiciones</w:t>
        </w:r>
        <w:r w:rsidR="006F1F42">
          <w:rPr>
            <w:webHidden/>
          </w:rPr>
          <w:tab/>
        </w:r>
        <w:r>
          <w:rPr>
            <w:webHidden/>
          </w:rPr>
          <w:fldChar w:fldCharType="begin"/>
        </w:r>
        <w:r w:rsidR="006F1F42">
          <w:rPr>
            <w:webHidden/>
          </w:rPr>
          <w:instrText xml:space="preserve"> PAGEREF _Toc400537315 \h </w:instrText>
        </w:r>
        <w:r>
          <w:rPr>
            <w:webHidden/>
          </w:rPr>
        </w:r>
        <w:r>
          <w:rPr>
            <w:webHidden/>
          </w:rPr>
          <w:fldChar w:fldCharType="separate"/>
        </w:r>
        <w:r w:rsidR="00431874">
          <w:rPr>
            <w:webHidden/>
          </w:rPr>
          <w:t>2</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16" w:history="1">
        <w:r w:rsidR="006F1F42" w:rsidRPr="000E2062">
          <w:rPr>
            <w:rStyle w:val="Hipervnculo"/>
          </w:rPr>
          <w:t>3</w:t>
        </w:r>
        <w:r w:rsidR="006F1F42">
          <w:rPr>
            <w:rFonts w:ascii="Calibri" w:hAnsi="Calibri" w:cs="Times New Roman"/>
            <w:b w:val="0"/>
            <w:bCs w:val="0"/>
            <w:iCs w:val="0"/>
            <w:caps w:val="0"/>
            <w:sz w:val="22"/>
            <w:szCs w:val="22"/>
            <w:lang w:val="es-MX" w:eastAsia="es-MX"/>
          </w:rPr>
          <w:tab/>
        </w:r>
        <w:r w:rsidR="006F1F42" w:rsidRPr="000E2062">
          <w:rPr>
            <w:rStyle w:val="Hipervnculo"/>
          </w:rPr>
          <w:t>Referencias</w:t>
        </w:r>
        <w:r w:rsidR="006F1F42">
          <w:rPr>
            <w:webHidden/>
          </w:rPr>
          <w:tab/>
        </w:r>
        <w:r>
          <w:rPr>
            <w:webHidden/>
          </w:rPr>
          <w:fldChar w:fldCharType="begin"/>
        </w:r>
        <w:r w:rsidR="006F1F42">
          <w:rPr>
            <w:webHidden/>
          </w:rPr>
          <w:instrText xml:space="preserve"> PAGEREF _Toc400537316 \h </w:instrText>
        </w:r>
        <w:r>
          <w:rPr>
            <w:webHidden/>
          </w:rPr>
        </w:r>
        <w:r>
          <w:rPr>
            <w:webHidden/>
          </w:rPr>
          <w:fldChar w:fldCharType="separate"/>
        </w:r>
        <w:r w:rsidR="00431874">
          <w:rPr>
            <w:webHidden/>
          </w:rPr>
          <w:t>2</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17" w:history="1">
        <w:r w:rsidR="006F1F42" w:rsidRPr="000E2062">
          <w:rPr>
            <w:rStyle w:val="Hipervnculo"/>
          </w:rPr>
          <w:t>4</w:t>
        </w:r>
        <w:r w:rsidR="006F1F42">
          <w:rPr>
            <w:rFonts w:ascii="Calibri" w:hAnsi="Calibri" w:cs="Times New Roman"/>
            <w:b w:val="0"/>
            <w:bCs w:val="0"/>
            <w:iCs w:val="0"/>
            <w:caps w:val="0"/>
            <w:sz w:val="22"/>
            <w:szCs w:val="22"/>
            <w:lang w:val="es-MX" w:eastAsia="es-MX"/>
          </w:rPr>
          <w:tab/>
        </w:r>
        <w:r w:rsidR="006F1F42" w:rsidRPr="000E2062">
          <w:rPr>
            <w:rStyle w:val="Hipervnculo"/>
          </w:rPr>
          <w:t>Objetivo</w:t>
        </w:r>
        <w:r w:rsidR="006F1F42">
          <w:rPr>
            <w:webHidden/>
          </w:rPr>
          <w:tab/>
        </w:r>
        <w:r>
          <w:rPr>
            <w:webHidden/>
          </w:rPr>
          <w:fldChar w:fldCharType="begin"/>
        </w:r>
        <w:r w:rsidR="006F1F42">
          <w:rPr>
            <w:webHidden/>
          </w:rPr>
          <w:instrText xml:space="preserve"> PAGEREF _Toc400537317 \h </w:instrText>
        </w:r>
        <w:r>
          <w:rPr>
            <w:webHidden/>
          </w:rPr>
        </w:r>
        <w:r>
          <w:rPr>
            <w:webHidden/>
          </w:rPr>
          <w:fldChar w:fldCharType="separate"/>
        </w:r>
        <w:r w:rsidR="00431874">
          <w:rPr>
            <w:webHidden/>
          </w:rPr>
          <w:t>3</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18" w:history="1">
        <w:r w:rsidR="006F1F42" w:rsidRPr="000E2062">
          <w:rPr>
            <w:rStyle w:val="Hipervnculo"/>
          </w:rPr>
          <w:t>5</w:t>
        </w:r>
        <w:r w:rsidR="006F1F42">
          <w:rPr>
            <w:rFonts w:ascii="Calibri" w:hAnsi="Calibri" w:cs="Times New Roman"/>
            <w:b w:val="0"/>
            <w:bCs w:val="0"/>
            <w:iCs w:val="0"/>
            <w:caps w:val="0"/>
            <w:sz w:val="22"/>
            <w:szCs w:val="22"/>
            <w:lang w:val="es-MX" w:eastAsia="es-MX"/>
          </w:rPr>
          <w:tab/>
        </w:r>
        <w:r w:rsidR="006F1F42" w:rsidRPr="000E2062">
          <w:rPr>
            <w:rStyle w:val="Hipervnculo"/>
          </w:rPr>
          <w:t>Descripción de la revisión a efectuar</w:t>
        </w:r>
        <w:r w:rsidR="006F1F42">
          <w:rPr>
            <w:webHidden/>
          </w:rPr>
          <w:tab/>
        </w:r>
        <w:r>
          <w:rPr>
            <w:webHidden/>
          </w:rPr>
          <w:fldChar w:fldCharType="begin"/>
        </w:r>
        <w:r w:rsidR="006F1F42">
          <w:rPr>
            <w:webHidden/>
          </w:rPr>
          <w:instrText xml:space="preserve"> PAGEREF _Toc400537318 \h </w:instrText>
        </w:r>
        <w:r>
          <w:rPr>
            <w:webHidden/>
          </w:rPr>
        </w:r>
        <w:r>
          <w:rPr>
            <w:webHidden/>
          </w:rPr>
          <w:fldChar w:fldCharType="separate"/>
        </w:r>
        <w:r w:rsidR="00431874">
          <w:rPr>
            <w:webHidden/>
          </w:rPr>
          <w:t>3</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19" w:history="1">
        <w:r w:rsidR="006F1F42" w:rsidRPr="000E2062">
          <w:rPr>
            <w:rStyle w:val="Hipervnculo"/>
          </w:rPr>
          <w:t>6</w:t>
        </w:r>
        <w:r w:rsidR="006F1F42">
          <w:rPr>
            <w:rFonts w:ascii="Calibri" w:hAnsi="Calibri" w:cs="Times New Roman"/>
            <w:b w:val="0"/>
            <w:bCs w:val="0"/>
            <w:iCs w:val="0"/>
            <w:caps w:val="0"/>
            <w:sz w:val="22"/>
            <w:szCs w:val="22"/>
            <w:lang w:val="es-MX" w:eastAsia="es-MX"/>
          </w:rPr>
          <w:tab/>
        </w:r>
        <w:r w:rsidR="006F1F42" w:rsidRPr="000E2062">
          <w:rPr>
            <w:rStyle w:val="Hipervnculo"/>
          </w:rPr>
          <w:t>Cronograma para la revisión</w:t>
        </w:r>
        <w:r w:rsidR="006F1F42">
          <w:rPr>
            <w:webHidden/>
          </w:rPr>
          <w:tab/>
        </w:r>
        <w:r>
          <w:rPr>
            <w:webHidden/>
          </w:rPr>
          <w:fldChar w:fldCharType="begin"/>
        </w:r>
        <w:r w:rsidR="006F1F42">
          <w:rPr>
            <w:webHidden/>
          </w:rPr>
          <w:instrText xml:space="preserve"> PAGEREF _Toc400537319 \h </w:instrText>
        </w:r>
        <w:r>
          <w:rPr>
            <w:webHidden/>
          </w:rPr>
        </w:r>
        <w:r>
          <w:rPr>
            <w:webHidden/>
          </w:rPr>
          <w:fldChar w:fldCharType="separate"/>
        </w:r>
        <w:r w:rsidR="00431874">
          <w:rPr>
            <w:webHidden/>
          </w:rPr>
          <w:t>3</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20" w:history="1">
        <w:r w:rsidR="006F1F42" w:rsidRPr="000E2062">
          <w:rPr>
            <w:rStyle w:val="Hipervnculo"/>
          </w:rPr>
          <w:t>7</w:t>
        </w:r>
        <w:r w:rsidR="006F1F42">
          <w:rPr>
            <w:rFonts w:ascii="Calibri" w:hAnsi="Calibri" w:cs="Times New Roman"/>
            <w:b w:val="0"/>
            <w:bCs w:val="0"/>
            <w:iCs w:val="0"/>
            <w:caps w:val="0"/>
            <w:sz w:val="22"/>
            <w:szCs w:val="22"/>
            <w:lang w:val="es-MX" w:eastAsia="es-MX"/>
          </w:rPr>
          <w:tab/>
        </w:r>
        <w:r w:rsidR="006F1F42" w:rsidRPr="000E2062">
          <w:rPr>
            <w:rStyle w:val="Hipervnculo"/>
          </w:rPr>
          <w:t>Resultados de la revisión efectuadas</w:t>
        </w:r>
        <w:r w:rsidR="006F1F42">
          <w:rPr>
            <w:webHidden/>
          </w:rPr>
          <w:tab/>
        </w:r>
        <w:r>
          <w:rPr>
            <w:webHidden/>
          </w:rPr>
          <w:fldChar w:fldCharType="begin"/>
        </w:r>
        <w:r w:rsidR="006F1F42">
          <w:rPr>
            <w:webHidden/>
          </w:rPr>
          <w:instrText xml:space="preserve"> PAGEREF _Toc400537320 \h </w:instrText>
        </w:r>
        <w:r>
          <w:rPr>
            <w:webHidden/>
          </w:rPr>
        </w:r>
        <w:r>
          <w:rPr>
            <w:webHidden/>
          </w:rPr>
          <w:fldChar w:fldCharType="separate"/>
        </w:r>
        <w:r w:rsidR="00431874">
          <w:rPr>
            <w:webHidden/>
          </w:rPr>
          <w:t>5</w:t>
        </w:r>
        <w:r>
          <w:rPr>
            <w:webHidden/>
          </w:rPr>
          <w:fldChar w:fldCharType="end"/>
        </w:r>
      </w:hyperlink>
    </w:p>
    <w:p w:rsidR="006F1F42" w:rsidRDefault="00C87B14">
      <w:pPr>
        <w:pStyle w:val="TDC1"/>
        <w:rPr>
          <w:rFonts w:ascii="Calibri" w:hAnsi="Calibri" w:cs="Times New Roman"/>
          <w:b w:val="0"/>
          <w:bCs w:val="0"/>
          <w:iCs w:val="0"/>
          <w:caps w:val="0"/>
          <w:sz w:val="22"/>
          <w:szCs w:val="22"/>
          <w:lang w:val="es-MX" w:eastAsia="es-MX"/>
        </w:rPr>
      </w:pPr>
      <w:hyperlink w:anchor="_Toc400537321" w:history="1">
        <w:r w:rsidR="006F1F42" w:rsidRPr="000E2062">
          <w:rPr>
            <w:rStyle w:val="Hipervnculo"/>
          </w:rPr>
          <w:t>8</w:t>
        </w:r>
        <w:r w:rsidR="006F1F42">
          <w:rPr>
            <w:rFonts w:ascii="Calibri" w:hAnsi="Calibri" w:cs="Times New Roman"/>
            <w:b w:val="0"/>
            <w:bCs w:val="0"/>
            <w:iCs w:val="0"/>
            <w:caps w:val="0"/>
            <w:sz w:val="22"/>
            <w:szCs w:val="22"/>
            <w:lang w:val="es-MX" w:eastAsia="es-MX"/>
          </w:rPr>
          <w:tab/>
        </w:r>
        <w:r w:rsidR="006F1F42" w:rsidRPr="000E2062">
          <w:rPr>
            <w:rStyle w:val="Hipervnculo"/>
          </w:rPr>
          <w:t>Bitácora de Cambios y Evaluaciones</w:t>
        </w:r>
        <w:r w:rsidR="006F1F42">
          <w:rPr>
            <w:webHidden/>
          </w:rPr>
          <w:tab/>
        </w:r>
        <w:r>
          <w:rPr>
            <w:webHidden/>
          </w:rPr>
          <w:fldChar w:fldCharType="begin"/>
        </w:r>
        <w:r w:rsidR="006F1F42">
          <w:rPr>
            <w:webHidden/>
          </w:rPr>
          <w:instrText xml:space="preserve"> PAGEREF _Toc400537321 \h </w:instrText>
        </w:r>
        <w:r>
          <w:rPr>
            <w:webHidden/>
          </w:rPr>
        </w:r>
        <w:r>
          <w:rPr>
            <w:webHidden/>
          </w:rPr>
          <w:fldChar w:fldCharType="separate"/>
        </w:r>
        <w:r w:rsidR="00431874">
          <w:rPr>
            <w:webHidden/>
          </w:rPr>
          <w:t>5</w:t>
        </w:r>
        <w:r>
          <w:rPr>
            <w:webHidden/>
          </w:rPr>
          <w:fldChar w:fldCharType="end"/>
        </w:r>
      </w:hyperlink>
    </w:p>
    <w:p w:rsidR="004C0B6B" w:rsidRDefault="00C87B14" w:rsidP="004C0B6B">
      <w:pPr>
        <w:rPr>
          <w:rFonts w:ascii="Arial" w:hAnsi="Arial" w:cs="Arial"/>
          <w:b/>
          <w:color w:val="4F81BD"/>
        </w:rPr>
      </w:pPr>
      <w:r w:rsidRPr="00705C6E">
        <w:rPr>
          <w:rFonts w:ascii="Arial" w:hAnsi="Arial" w:cs="Arial"/>
          <w:i/>
          <w:sz w:val="20"/>
          <w:szCs w:val="20"/>
        </w:rPr>
        <w:fldChar w:fldCharType="end"/>
      </w:r>
      <w:r w:rsidR="004C0B6B">
        <w:rPr>
          <w:rFonts w:ascii="Arial" w:hAnsi="Arial" w:cs="Arial"/>
          <w:b/>
          <w:color w:val="4F81BD"/>
        </w:rPr>
        <w:br w:type="page"/>
      </w:r>
    </w:p>
    <w:p w:rsidR="00FC0257" w:rsidRPr="0055756D" w:rsidRDefault="00FC0257" w:rsidP="00FC0257">
      <w:pPr>
        <w:pStyle w:val="Ttulo1"/>
        <w:rPr>
          <w:color w:val="4F81BD"/>
          <w:sz w:val="20"/>
          <w:szCs w:val="20"/>
        </w:rPr>
      </w:pPr>
      <w:bookmarkStart w:id="0" w:name="_Toc307344798"/>
      <w:bookmarkStart w:id="1" w:name="_Toc400537314"/>
      <w:r w:rsidRPr="0055756D">
        <w:rPr>
          <w:color w:val="4F81BD"/>
          <w:sz w:val="20"/>
          <w:szCs w:val="20"/>
        </w:rPr>
        <w:lastRenderedPageBreak/>
        <w:t>Objetivo del Documento</w:t>
      </w:r>
      <w:bookmarkEnd w:id="0"/>
      <w:bookmarkEnd w:id="1"/>
    </w:p>
    <w:p w:rsidR="00C233E3" w:rsidRDefault="00C233E3" w:rsidP="008E1BB6">
      <w:pPr>
        <w:spacing w:after="0" w:line="240" w:lineRule="auto"/>
        <w:jc w:val="both"/>
        <w:rPr>
          <w:rFonts w:ascii="Arial" w:hAnsi="Arial" w:cs="Arial"/>
          <w:color w:val="000000"/>
          <w:sz w:val="18"/>
          <w:szCs w:val="18"/>
          <w:lang w:val="es-ES_tradnl" w:eastAsia="es-ES"/>
        </w:rPr>
      </w:pPr>
    </w:p>
    <w:p w:rsidR="00FC0257" w:rsidRDefault="001D7056" w:rsidP="008E1BB6">
      <w:pPr>
        <w:spacing w:after="0" w:line="240" w:lineRule="auto"/>
        <w:jc w:val="both"/>
        <w:rPr>
          <w:rFonts w:ascii="Arial" w:hAnsi="Arial" w:cs="Arial"/>
          <w:color w:val="000000"/>
          <w:sz w:val="18"/>
          <w:szCs w:val="18"/>
          <w:lang w:val="es-ES" w:eastAsia="es-ES"/>
        </w:rPr>
      </w:pPr>
      <w:r w:rsidRPr="00C233E3">
        <w:rPr>
          <w:rFonts w:ascii="Arial" w:hAnsi="Arial" w:cs="Arial"/>
          <w:color w:val="000000"/>
          <w:sz w:val="18"/>
          <w:szCs w:val="18"/>
          <w:lang w:val="es-ES" w:eastAsia="es-ES"/>
        </w:rPr>
        <w:t xml:space="preserve">Efectuar </w:t>
      </w:r>
      <w:r w:rsidR="00C233E3">
        <w:rPr>
          <w:rFonts w:ascii="Arial" w:hAnsi="Arial" w:cs="Arial"/>
          <w:color w:val="000000"/>
          <w:sz w:val="18"/>
          <w:szCs w:val="18"/>
          <w:lang w:val="es-ES" w:eastAsia="es-ES"/>
        </w:rPr>
        <w:t xml:space="preserve">registro y </w:t>
      </w:r>
      <w:r w:rsidRPr="00C233E3">
        <w:rPr>
          <w:rFonts w:ascii="Arial" w:hAnsi="Arial" w:cs="Arial"/>
          <w:color w:val="000000"/>
          <w:sz w:val="18"/>
          <w:szCs w:val="18"/>
          <w:lang w:val="es-ES" w:eastAsia="es-ES"/>
        </w:rPr>
        <w:t xml:space="preserve">revisiones </w:t>
      </w:r>
      <w:r w:rsidR="00C233E3">
        <w:rPr>
          <w:rFonts w:ascii="Arial" w:hAnsi="Arial" w:cs="Arial"/>
          <w:color w:val="000000"/>
          <w:sz w:val="18"/>
          <w:szCs w:val="18"/>
          <w:lang w:val="es-ES" w:eastAsia="es-ES"/>
        </w:rPr>
        <w:t>de</w:t>
      </w:r>
      <w:r w:rsidRPr="00C233E3">
        <w:rPr>
          <w:rFonts w:ascii="Arial" w:hAnsi="Arial" w:cs="Arial"/>
          <w:color w:val="000000"/>
          <w:sz w:val="18"/>
          <w:szCs w:val="18"/>
          <w:lang w:val="es-ES" w:eastAsia="es-ES"/>
        </w:rPr>
        <w:t xml:space="preserve">l Repositorio de configuraciones y </w:t>
      </w:r>
      <w:r w:rsidR="00C233E3">
        <w:rPr>
          <w:rFonts w:ascii="Arial" w:hAnsi="Arial" w:cs="Arial"/>
          <w:color w:val="000000"/>
          <w:sz w:val="18"/>
          <w:szCs w:val="18"/>
          <w:lang w:val="es-ES" w:eastAsia="es-ES"/>
        </w:rPr>
        <w:t>de</w:t>
      </w:r>
      <w:r w:rsidRPr="00C233E3">
        <w:rPr>
          <w:rFonts w:ascii="Arial" w:hAnsi="Arial" w:cs="Arial"/>
          <w:color w:val="000000"/>
          <w:sz w:val="18"/>
          <w:szCs w:val="18"/>
          <w:lang w:val="es-ES" w:eastAsia="es-ES"/>
        </w:rPr>
        <w:t xml:space="preserve"> las actividades del proceso, a fin de constatar que: la integración de la información se haya efectuado conforme a lo previsto; que dicha información sea consistente y se encuentre actualizada en el repositorio, y que ésta corresponda efectivamente con la de los elementos de configuración y componentes que se encuentren en los ambientes de la STIC.</w:t>
      </w:r>
    </w:p>
    <w:p w:rsidR="00C233E3" w:rsidRPr="00C233E3" w:rsidRDefault="00C233E3" w:rsidP="008E1BB6">
      <w:pPr>
        <w:spacing w:after="0" w:line="240" w:lineRule="auto"/>
        <w:jc w:val="both"/>
        <w:rPr>
          <w:rFonts w:ascii="Arial" w:hAnsi="Arial" w:cs="Arial"/>
          <w:color w:val="000000"/>
          <w:sz w:val="18"/>
          <w:szCs w:val="18"/>
          <w:lang w:eastAsia="es-ES"/>
        </w:rPr>
      </w:pPr>
    </w:p>
    <w:p w:rsidR="00FC0257" w:rsidRDefault="00FC0257" w:rsidP="00FC0257">
      <w:pPr>
        <w:spacing w:after="0" w:line="240" w:lineRule="auto"/>
        <w:ind w:left="360"/>
        <w:jc w:val="both"/>
        <w:rPr>
          <w:rFonts w:ascii="Arial" w:hAnsi="Arial" w:cs="Arial"/>
          <w:b/>
          <w:sz w:val="20"/>
        </w:rPr>
      </w:pPr>
    </w:p>
    <w:p w:rsidR="00FC0257" w:rsidRPr="0055756D" w:rsidRDefault="00FC0257" w:rsidP="00FC0257">
      <w:pPr>
        <w:pStyle w:val="Ttulo1"/>
        <w:rPr>
          <w:color w:val="4F81BD"/>
          <w:sz w:val="20"/>
          <w:szCs w:val="20"/>
        </w:rPr>
      </w:pPr>
      <w:bookmarkStart w:id="2" w:name="_Toc307344799"/>
      <w:bookmarkStart w:id="3" w:name="_Toc400537315"/>
      <w:r w:rsidRPr="0055756D">
        <w:rPr>
          <w:color w:val="4F81BD"/>
          <w:sz w:val="20"/>
          <w:szCs w:val="20"/>
        </w:rPr>
        <w:t>Abreviaturas y definiciones</w:t>
      </w:r>
      <w:bookmarkEnd w:id="2"/>
      <w:bookmarkEnd w:id="3"/>
    </w:p>
    <w:p w:rsidR="00523F43" w:rsidRPr="00764D61" w:rsidRDefault="00523F43" w:rsidP="00523F43">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177AEE" w:rsidRPr="00764D61" w:rsidTr="00326ABA">
        <w:trPr>
          <w:trHeight w:val="567"/>
          <w:jc w:val="center"/>
        </w:trPr>
        <w:tc>
          <w:tcPr>
            <w:tcW w:w="1191"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77AEE" w:rsidRPr="00764D61" w:rsidRDefault="00177AEE" w:rsidP="00326ABA">
            <w:pPr>
              <w:spacing w:after="0" w:line="240" w:lineRule="auto"/>
              <w:jc w:val="center"/>
              <w:rPr>
                <w:rFonts w:cs="Tahoma"/>
                <w:b/>
              </w:rPr>
            </w:pPr>
            <w:r w:rsidRPr="00764D61">
              <w:rPr>
                <w:rFonts w:cs="Tahoma"/>
                <w:b/>
              </w:rPr>
              <w:t>Abreviación o acrónimo</w:t>
            </w:r>
          </w:p>
        </w:tc>
        <w:tc>
          <w:tcPr>
            <w:tcW w:w="380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77AEE" w:rsidRPr="00764D61" w:rsidRDefault="00177AEE" w:rsidP="00326ABA">
            <w:pPr>
              <w:spacing w:after="0" w:line="240" w:lineRule="auto"/>
              <w:jc w:val="center"/>
              <w:rPr>
                <w:rFonts w:cs="Tahoma"/>
                <w:b/>
              </w:rPr>
            </w:pPr>
            <w:r w:rsidRPr="00764D61">
              <w:rPr>
                <w:rFonts w:cs="Tahoma"/>
                <w:b/>
              </w:rPr>
              <w:t>Descripción</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i/>
                <w:color w:val="0070C0"/>
                <w:sz w:val="18"/>
                <w:szCs w:val="18"/>
              </w:rPr>
            </w:pPr>
            <w:r w:rsidRPr="00E27FE1">
              <w:rPr>
                <w:rFonts w:ascii="Arial" w:hAnsi="Arial" w:cs="Arial"/>
                <w:b/>
                <w:color w:val="000000"/>
                <w:sz w:val="18"/>
                <w:szCs w:val="18"/>
                <w:lang w:val="es-ES" w:eastAsia="es-ES"/>
              </w:rPr>
              <w:t>Arquitectura tecnológica</w:t>
            </w:r>
          </w:p>
        </w:tc>
        <w:tc>
          <w:tcPr>
            <w:tcW w:w="3809" w:type="pct"/>
            <w:tcBorders>
              <w:top w:val="single" w:sz="4" w:space="0" w:color="auto"/>
              <w:left w:val="single" w:sz="4" w:space="0" w:color="auto"/>
              <w:bottom w:val="single" w:sz="4" w:space="0" w:color="auto"/>
              <w:right w:val="single" w:sz="4" w:space="0" w:color="auto"/>
            </w:tcBorders>
          </w:tcPr>
          <w:p w:rsidR="00C233E3" w:rsidRPr="00226174" w:rsidRDefault="00C233E3" w:rsidP="00B969E9">
            <w:pPr>
              <w:pStyle w:val="Default"/>
              <w:jc w:val="both"/>
              <w:rPr>
                <w:i/>
                <w:color w:val="0070C0"/>
                <w:sz w:val="18"/>
                <w:szCs w:val="18"/>
              </w:rPr>
            </w:pPr>
            <w:r w:rsidRPr="00226174">
              <w:rPr>
                <w:sz w:val="18"/>
                <w:szCs w:val="18"/>
              </w:rPr>
              <w:t>A la estructura de hardware, software y redes requerida para dar soporte a la implementación de los aplicativos de cómputo, soluciones tecnológicas o servicios de TIC de la Institución</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color w:val="000000"/>
                <w:sz w:val="18"/>
                <w:szCs w:val="18"/>
                <w:lang w:val="es-ES" w:eastAsia="es-ES"/>
              </w:rPr>
            </w:pPr>
            <w:r w:rsidRPr="00E27FE1">
              <w:rPr>
                <w:rFonts w:ascii="Arial" w:hAnsi="Arial" w:cs="Arial"/>
                <w:b/>
                <w:color w:val="000000"/>
                <w:sz w:val="18"/>
                <w:szCs w:val="18"/>
                <w:lang w:val="es-ES" w:eastAsia="es-ES"/>
              </w:rPr>
              <w:t>Aplicativo de Cómputo</w:t>
            </w:r>
          </w:p>
        </w:tc>
        <w:tc>
          <w:tcPr>
            <w:tcW w:w="3809" w:type="pct"/>
            <w:tcBorders>
              <w:top w:val="single" w:sz="4" w:space="0" w:color="auto"/>
              <w:left w:val="single" w:sz="4" w:space="0" w:color="auto"/>
              <w:bottom w:val="single" w:sz="4" w:space="0" w:color="auto"/>
              <w:right w:val="single" w:sz="4" w:space="0" w:color="auto"/>
            </w:tcBorders>
          </w:tcPr>
          <w:p w:rsidR="00C233E3" w:rsidRPr="00226174" w:rsidRDefault="00C233E3" w:rsidP="00B969E9">
            <w:pPr>
              <w:spacing w:after="0" w:line="240" w:lineRule="auto"/>
              <w:jc w:val="both"/>
              <w:rPr>
                <w:rFonts w:ascii="Arial" w:hAnsi="Arial" w:cs="Arial"/>
                <w:color w:val="000000"/>
                <w:sz w:val="18"/>
                <w:szCs w:val="18"/>
                <w:lang w:val="es-ES" w:eastAsia="es-ES"/>
              </w:rPr>
            </w:pPr>
            <w:r>
              <w:rPr>
                <w:rFonts w:ascii="Arial" w:hAnsi="Arial" w:cs="Arial"/>
                <w:color w:val="000000"/>
                <w:sz w:val="18"/>
                <w:szCs w:val="18"/>
                <w:lang w:val="es-ES" w:eastAsia="es-ES"/>
              </w:rPr>
              <w:t>E</w:t>
            </w:r>
            <w:r w:rsidRPr="00226174">
              <w:rPr>
                <w:rFonts w:ascii="Arial" w:hAnsi="Arial" w:cs="Arial"/>
                <w:color w:val="000000"/>
                <w:sz w:val="18"/>
                <w:szCs w:val="18"/>
                <w:lang w:val="es-ES" w:eastAsia="es-ES"/>
              </w:rPr>
              <w:t>l software y/o los sistemas informáticos, que se conforman por un conjunto de componentes o programas construidos con herramientas de software que habilitan una funcionalidad o automatizan un proceso, de acuerdo a requerimientos previamente definidos</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267E8A" w:rsidRDefault="00C233E3" w:rsidP="00B969E9">
            <w:pPr>
              <w:spacing w:after="0" w:line="240" w:lineRule="auto"/>
              <w:jc w:val="right"/>
              <w:rPr>
                <w:rFonts w:ascii="Arial" w:hAnsi="Arial" w:cs="Arial"/>
                <w:b/>
                <w:color w:val="000000"/>
                <w:sz w:val="18"/>
                <w:szCs w:val="18"/>
                <w:lang w:val="es-ES" w:eastAsia="es-ES"/>
              </w:rPr>
            </w:pPr>
            <w:r w:rsidRPr="00267E8A">
              <w:rPr>
                <w:rFonts w:ascii="Arial" w:hAnsi="Arial" w:cs="Arial"/>
                <w:b/>
                <w:color w:val="000000"/>
                <w:sz w:val="18"/>
                <w:szCs w:val="18"/>
                <w:lang w:val="es-ES" w:eastAsia="es-ES"/>
              </w:rPr>
              <w:t>ACNF</w:t>
            </w:r>
          </w:p>
        </w:tc>
        <w:tc>
          <w:tcPr>
            <w:tcW w:w="3809" w:type="pct"/>
            <w:tcBorders>
              <w:top w:val="single" w:sz="4" w:space="0" w:color="auto"/>
              <w:left w:val="single" w:sz="4" w:space="0" w:color="auto"/>
              <w:bottom w:val="single" w:sz="4" w:space="0" w:color="auto"/>
              <w:right w:val="single" w:sz="4" w:space="0" w:color="auto"/>
            </w:tcBorders>
          </w:tcPr>
          <w:p w:rsidR="00C233E3" w:rsidRPr="00267E8A" w:rsidRDefault="00C233E3" w:rsidP="00B969E9">
            <w:pPr>
              <w:spacing w:after="0" w:line="240" w:lineRule="auto"/>
              <w:rPr>
                <w:rFonts w:ascii="Arial" w:hAnsi="Arial" w:cs="Arial"/>
                <w:color w:val="000000"/>
                <w:sz w:val="18"/>
                <w:szCs w:val="18"/>
                <w:lang w:val="es-ES" w:eastAsia="es-ES"/>
              </w:rPr>
            </w:pPr>
            <w:r w:rsidRPr="00267E8A">
              <w:rPr>
                <w:rFonts w:ascii="Arial" w:hAnsi="Arial" w:cs="Arial"/>
                <w:color w:val="000000"/>
                <w:sz w:val="18"/>
                <w:szCs w:val="18"/>
                <w:lang w:val="es-ES" w:eastAsia="es-ES"/>
              </w:rPr>
              <w:t>Proceso de Administración de la Configuración</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267E8A" w:rsidRDefault="00C233E3" w:rsidP="00B969E9">
            <w:pPr>
              <w:spacing w:after="0" w:line="240" w:lineRule="auto"/>
              <w:jc w:val="right"/>
              <w:rPr>
                <w:rFonts w:ascii="Arial" w:hAnsi="Arial" w:cs="Arial"/>
                <w:b/>
                <w:color w:val="000000"/>
                <w:sz w:val="18"/>
                <w:szCs w:val="18"/>
                <w:lang w:val="es-ES" w:eastAsia="es-ES"/>
              </w:rPr>
            </w:pPr>
            <w:r w:rsidRPr="00267E8A">
              <w:rPr>
                <w:rFonts w:ascii="Arial" w:hAnsi="Arial" w:cs="Arial"/>
                <w:b/>
                <w:color w:val="000000"/>
                <w:sz w:val="18"/>
                <w:szCs w:val="18"/>
                <w:lang w:val="es-ES" w:eastAsia="es-ES"/>
              </w:rPr>
              <w:t>Repositorio</w:t>
            </w:r>
          </w:p>
        </w:tc>
        <w:tc>
          <w:tcPr>
            <w:tcW w:w="3809" w:type="pct"/>
            <w:tcBorders>
              <w:top w:val="single" w:sz="4" w:space="0" w:color="auto"/>
              <w:left w:val="single" w:sz="4" w:space="0" w:color="auto"/>
              <w:bottom w:val="single" w:sz="4" w:space="0" w:color="auto"/>
              <w:right w:val="single" w:sz="4" w:space="0" w:color="auto"/>
            </w:tcBorders>
          </w:tcPr>
          <w:p w:rsidR="00C233E3" w:rsidRPr="00267E8A" w:rsidRDefault="00C233E3" w:rsidP="00B969E9">
            <w:pPr>
              <w:spacing w:after="0" w:line="240" w:lineRule="auto"/>
              <w:rPr>
                <w:rFonts w:ascii="Arial" w:hAnsi="Arial" w:cs="Arial"/>
                <w:color w:val="000000"/>
                <w:sz w:val="18"/>
                <w:szCs w:val="18"/>
                <w:lang w:val="es-ES" w:eastAsia="es-ES"/>
              </w:rPr>
            </w:pPr>
            <w:r w:rsidRPr="00267E8A">
              <w:rPr>
                <w:rFonts w:ascii="Arial" w:hAnsi="Arial" w:cs="Arial"/>
                <w:color w:val="000000"/>
                <w:sz w:val="18"/>
                <w:szCs w:val="18"/>
                <w:lang w:val="es-ES" w:eastAsia="es-ES"/>
              </w:rPr>
              <w:t>El espacio en medio magnético u óptico en el que se almacena y mantiene la información digital.</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color w:val="000000"/>
                <w:sz w:val="18"/>
                <w:szCs w:val="18"/>
                <w:lang w:val="es-ES" w:eastAsia="es-ES"/>
              </w:rPr>
            </w:pPr>
            <w:r w:rsidRPr="00E27FE1">
              <w:rPr>
                <w:rFonts w:ascii="Arial" w:hAnsi="Arial" w:cs="Arial"/>
                <w:b/>
                <w:color w:val="000000"/>
                <w:sz w:val="18"/>
                <w:szCs w:val="18"/>
                <w:lang w:val="es-ES" w:eastAsia="es-ES"/>
              </w:rPr>
              <w:t>MAAGTICSI</w:t>
            </w:r>
          </w:p>
        </w:tc>
        <w:tc>
          <w:tcPr>
            <w:tcW w:w="3809" w:type="pct"/>
            <w:tcBorders>
              <w:top w:val="single" w:sz="4" w:space="0" w:color="auto"/>
              <w:left w:val="single" w:sz="4" w:space="0" w:color="auto"/>
              <w:bottom w:val="single" w:sz="4" w:space="0" w:color="auto"/>
              <w:right w:val="single" w:sz="4" w:space="0" w:color="auto"/>
            </w:tcBorders>
          </w:tcPr>
          <w:p w:rsidR="00C233E3" w:rsidRPr="004F165E" w:rsidRDefault="00C233E3" w:rsidP="00B969E9">
            <w:pPr>
              <w:spacing w:after="0" w:line="240" w:lineRule="auto"/>
              <w:jc w:val="both"/>
              <w:rPr>
                <w:rFonts w:ascii="Arial" w:hAnsi="Arial" w:cs="Arial"/>
                <w:color w:val="000000"/>
                <w:sz w:val="18"/>
                <w:szCs w:val="18"/>
                <w:lang w:val="es-ES" w:eastAsia="es-ES"/>
              </w:rPr>
            </w:pPr>
            <w:r w:rsidRPr="004F165E">
              <w:rPr>
                <w:rFonts w:ascii="Arial" w:hAnsi="Arial" w:cs="Arial"/>
                <w:color w:val="000000"/>
                <w:sz w:val="18"/>
                <w:szCs w:val="18"/>
                <w:lang w:val="es-ES" w:eastAsia="es-ES"/>
              </w:rPr>
              <w:t>Manual Administrativo de Aplicación General en materia de Tecnologías de la Información y Comunicaciones y Seguridad de la Información.</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color w:val="000000"/>
                <w:sz w:val="18"/>
                <w:szCs w:val="18"/>
                <w:lang w:val="es-ES" w:eastAsia="es-ES"/>
              </w:rPr>
            </w:pPr>
            <w:r w:rsidRPr="00E27FE1">
              <w:rPr>
                <w:rFonts w:ascii="Arial" w:hAnsi="Arial" w:cs="Arial"/>
                <w:b/>
                <w:color w:val="000000"/>
                <w:sz w:val="18"/>
                <w:szCs w:val="18"/>
                <w:lang w:val="es-ES" w:eastAsia="es-ES"/>
              </w:rPr>
              <w:t>INR</w:t>
            </w:r>
          </w:p>
        </w:tc>
        <w:tc>
          <w:tcPr>
            <w:tcW w:w="3809" w:type="pct"/>
            <w:tcBorders>
              <w:top w:val="single" w:sz="4" w:space="0" w:color="auto"/>
              <w:left w:val="single" w:sz="4" w:space="0" w:color="auto"/>
              <w:bottom w:val="single" w:sz="4" w:space="0" w:color="auto"/>
              <w:right w:val="single" w:sz="4" w:space="0" w:color="auto"/>
            </w:tcBorders>
          </w:tcPr>
          <w:p w:rsidR="00C233E3" w:rsidRPr="004F165E" w:rsidRDefault="00C233E3" w:rsidP="00B969E9">
            <w:pPr>
              <w:spacing w:after="0" w:line="240" w:lineRule="auto"/>
              <w:jc w:val="both"/>
              <w:rPr>
                <w:rFonts w:ascii="Arial" w:hAnsi="Arial" w:cs="Arial"/>
                <w:color w:val="000000"/>
                <w:sz w:val="18"/>
                <w:szCs w:val="18"/>
                <w:lang w:val="es-ES" w:eastAsia="es-ES"/>
              </w:rPr>
            </w:pPr>
            <w:r w:rsidRPr="004F165E">
              <w:rPr>
                <w:rFonts w:ascii="Arial" w:hAnsi="Arial" w:cs="Arial"/>
                <w:color w:val="000000"/>
                <w:sz w:val="18"/>
                <w:szCs w:val="18"/>
                <w:lang w:val="es-ES" w:eastAsia="es-ES"/>
              </w:rPr>
              <w:t>Instituto Nacional de Rehabilitación</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color w:val="000000"/>
                <w:sz w:val="18"/>
                <w:szCs w:val="18"/>
                <w:lang w:val="es-ES" w:eastAsia="es-ES"/>
              </w:rPr>
            </w:pPr>
            <w:r w:rsidRPr="00E27FE1">
              <w:rPr>
                <w:rFonts w:ascii="Arial" w:hAnsi="Arial" w:cs="Arial"/>
                <w:b/>
                <w:color w:val="000000"/>
                <w:sz w:val="18"/>
                <w:szCs w:val="18"/>
                <w:lang w:val="es-ES" w:eastAsia="es-ES"/>
              </w:rPr>
              <w:t>STIC</w:t>
            </w:r>
          </w:p>
        </w:tc>
        <w:tc>
          <w:tcPr>
            <w:tcW w:w="3809" w:type="pct"/>
            <w:tcBorders>
              <w:top w:val="single" w:sz="4" w:space="0" w:color="auto"/>
              <w:left w:val="single" w:sz="4" w:space="0" w:color="auto"/>
              <w:bottom w:val="single" w:sz="4" w:space="0" w:color="auto"/>
              <w:right w:val="single" w:sz="4" w:space="0" w:color="auto"/>
            </w:tcBorders>
          </w:tcPr>
          <w:p w:rsidR="00C233E3" w:rsidRPr="004F165E" w:rsidRDefault="00C233E3" w:rsidP="00B969E9">
            <w:pPr>
              <w:spacing w:after="0" w:line="240" w:lineRule="auto"/>
              <w:jc w:val="both"/>
              <w:rPr>
                <w:rFonts w:ascii="Arial" w:hAnsi="Arial" w:cs="Arial"/>
                <w:color w:val="000000"/>
                <w:sz w:val="18"/>
                <w:szCs w:val="18"/>
                <w:lang w:val="es-ES" w:eastAsia="es-ES"/>
              </w:rPr>
            </w:pPr>
            <w:r w:rsidRPr="004F165E">
              <w:rPr>
                <w:rFonts w:ascii="Arial" w:hAnsi="Arial" w:cs="Arial"/>
                <w:color w:val="000000"/>
                <w:sz w:val="18"/>
                <w:szCs w:val="18"/>
                <w:lang w:val="es-ES" w:eastAsia="es-ES"/>
              </w:rPr>
              <w:t>Subdirección de Tecnologías de la Información y Comunicaciones</w:t>
            </w:r>
          </w:p>
        </w:tc>
      </w:tr>
      <w:tr w:rsidR="00C233E3" w:rsidRPr="00764D61" w:rsidTr="00326ABA">
        <w:trPr>
          <w:jc w:val="center"/>
        </w:trPr>
        <w:tc>
          <w:tcPr>
            <w:tcW w:w="1191" w:type="pct"/>
            <w:tcBorders>
              <w:top w:val="single" w:sz="4" w:space="0" w:color="auto"/>
              <w:left w:val="single" w:sz="4" w:space="0" w:color="auto"/>
              <w:bottom w:val="single" w:sz="4" w:space="0" w:color="auto"/>
              <w:right w:val="single" w:sz="4" w:space="0" w:color="auto"/>
            </w:tcBorders>
          </w:tcPr>
          <w:p w:rsidR="00C233E3" w:rsidRPr="00E27FE1" w:rsidRDefault="00C233E3" w:rsidP="00B969E9">
            <w:pPr>
              <w:spacing w:after="0" w:line="240" w:lineRule="auto"/>
              <w:jc w:val="right"/>
              <w:rPr>
                <w:rFonts w:ascii="Arial" w:hAnsi="Arial" w:cs="Arial"/>
                <w:b/>
                <w:color w:val="000000"/>
                <w:sz w:val="18"/>
                <w:szCs w:val="18"/>
                <w:lang w:val="es-ES" w:eastAsia="es-ES"/>
              </w:rPr>
            </w:pPr>
            <w:r w:rsidRPr="00E27FE1">
              <w:rPr>
                <w:rFonts w:ascii="Arial" w:hAnsi="Arial" w:cs="Arial"/>
                <w:b/>
                <w:color w:val="000000"/>
                <w:sz w:val="18"/>
                <w:szCs w:val="18"/>
                <w:lang w:val="es-ES" w:eastAsia="es-ES"/>
              </w:rPr>
              <w:t>TIC</w:t>
            </w:r>
          </w:p>
        </w:tc>
        <w:tc>
          <w:tcPr>
            <w:tcW w:w="3809" w:type="pct"/>
            <w:tcBorders>
              <w:top w:val="single" w:sz="4" w:space="0" w:color="auto"/>
              <w:left w:val="single" w:sz="4" w:space="0" w:color="auto"/>
              <w:bottom w:val="single" w:sz="4" w:space="0" w:color="auto"/>
              <w:right w:val="single" w:sz="4" w:space="0" w:color="auto"/>
            </w:tcBorders>
          </w:tcPr>
          <w:p w:rsidR="00C233E3" w:rsidRPr="004F165E" w:rsidRDefault="00C233E3" w:rsidP="00B969E9">
            <w:pPr>
              <w:spacing w:after="0" w:line="240" w:lineRule="auto"/>
              <w:jc w:val="both"/>
              <w:rPr>
                <w:rFonts w:ascii="Arial" w:hAnsi="Arial" w:cs="Arial"/>
                <w:color w:val="000000"/>
                <w:sz w:val="18"/>
                <w:szCs w:val="18"/>
                <w:lang w:val="es-ES" w:eastAsia="es-ES"/>
              </w:rPr>
            </w:pPr>
            <w:r w:rsidRPr="004F165E">
              <w:rPr>
                <w:rFonts w:ascii="Arial" w:hAnsi="Arial" w:cs="Arial"/>
                <w:color w:val="000000"/>
                <w:sz w:val="18"/>
                <w:szCs w:val="18"/>
                <w:lang w:val="es-ES" w:eastAsia="es-ES"/>
              </w:rPr>
              <w:t>Tecnologías de Información y Comunicaciones</w:t>
            </w:r>
          </w:p>
        </w:tc>
      </w:tr>
    </w:tbl>
    <w:p w:rsidR="00523F43" w:rsidRPr="00764D61" w:rsidRDefault="00523F43" w:rsidP="00523F43">
      <w:pPr>
        <w:spacing w:after="0" w:line="240" w:lineRule="auto"/>
        <w:ind w:left="284"/>
      </w:pPr>
    </w:p>
    <w:p w:rsidR="00523F43" w:rsidRDefault="00523F43" w:rsidP="00523F43">
      <w:pPr>
        <w:pStyle w:val="Ttulo1"/>
        <w:rPr>
          <w:color w:val="4F81BD"/>
          <w:sz w:val="20"/>
          <w:szCs w:val="20"/>
        </w:rPr>
      </w:pPr>
      <w:bookmarkStart w:id="4" w:name="_Toc359236581"/>
      <w:bookmarkStart w:id="5" w:name="_Toc307344800"/>
      <w:bookmarkStart w:id="6" w:name="_Toc356493304"/>
      <w:bookmarkStart w:id="7" w:name="_Toc359323576"/>
      <w:bookmarkStart w:id="8" w:name="_Toc359594340"/>
      <w:bookmarkStart w:id="9" w:name="_Toc359596446"/>
      <w:bookmarkStart w:id="10" w:name="_Toc360041830"/>
      <w:bookmarkStart w:id="11" w:name="_Toc360096927"/>
      <w:bookmarkStart w:id="12" w:name="_Toc360100660"/>
      <w:bookmarkStart w:id="13" w:name="_Toc360118689"/>
      <w:bookmarkStart w:id="14" w:name="_Toc400537316"/>
      <w:r w:rsidRPr="000B4DF0">
        <w:rPr>
          <w:color w:val="4F81BD"/>
          <w:sz w:val="20"/>
          <w:szCs w:val="20"/>
        </w:rPr>
        <w:t>Referencias</w:t>
      </w:r>
      <w:bookmarkEnd w:id="4"/>
      <w:bookmarkEnd w:id="5"/>
      <w:bookmarkEnd w:id="6"/>
      <w:bookmarkEnd w:id="7"/>
      <w:bookmarkEnd w:id="8"/>
      <w:bookmarkEnd w:id="9"/>
      <w:bookmarkEnd w:id="10"/>
      <w:bookmarkEnd w:id="11"/>
      <w:bookmarkEnd w:id="12"/>
      <w:bookmarkEnd w:id="13"/>
      <w:bookmarkEnd w:id="14"/>
    </w:p>
    <w:p w:rsidR="00C233E3" w:rsidRPr="00C233E3" w:rsidRDefault="00C233E3" w:rsidP="00C233E3">
      <w:pPr>
        <w:pStyle w:val="Estilo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5545"/>
      </w:tblGrid>
      <w:tr w:rsidR="00177AEE" w:rsidRPr="00764D61" w:rsidTr="00326ABA">
        <w:trPr>
          <w:trHeight w:val="567"/>
          <w:jc w:val="center"/>
        </w:trPr>
        <w:tc>
          <w:tcPr>
            <w:tcW w:w="193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77AEE" w:rsidRPr="00764D61" w:rsidRDefault="00177AEE" w:rsidP="00326ABA">
            <w:pPr>
              <w:spacing w:after="0" w:line="240" w:lineRule="auto"/>
              <w:jc w:val="center"/>
              <w:rPr>
                <w:rFonts w:cs="Tahoma"/>
                <w:b/>
              </w:rPr>
            </w:pPr>
            <w:r w:rsidRPr="00764D61">
              <w:rPr>
                <w:rFonts w:cs="Tahoma"/>
                <w:b/>
              </w:rPr>
              <w:t>Nombre del documento</w:t>
            </w:r>
          </w:p>
        </w:tc>
        <w:tc>
          <w:tcPr>
            <w:tcW w:w="3062"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177AEE" w:rsidRPr="00764D61" w:rsidRDefault="00177AEE" w:rsidP="00326ABA">
            <w:pPr>
              <w:spacing w:after="0" w:line="240" w:lineRule="auto"/>
              <w:jc w:val="center"/>
              <w:rPr>
                <w:rFonts w:cs="Tahoma"/>
                <w:b/>
              </w:rPr>
            </w:pPr>
            <w:r w:rsidRPr="00764D61">
              <w:rPr>
                <w:rFonts w:cs="Tahoma"/>
                <w:b/>
              </w:rPr>
              <w:t>Descripción y ubicación del documento</w:t>
            </w:r>
          </w:p>
        </w:tc>
      </w:tr>
      <w:tr w:rsidR="00177AEE" w:rsidRPr="00764D61" w:rsidTr="00326ABA">
        <w:trPr>
          <w:jc w:val="center"/>
        </w:trPr>
        <w:tc>
          <w:tcPr>
            <w:tcW w:w="1938" w:type="pct"/>
            <w:tcBorders>
              <w:top w:val="single" w:sz="4" w:space="0" w:color="auto"/>
              <w:left w:val="single" w:sz="4" w:space="0" w:color="auto"/>
              <w:bottom w:val="single" w:sz="4" w:space="0" w:color="auto"/>
              <w:right w:val="single" w:sz="4" w:space="0" w:color="auto"/>
            </w:tcBorders>
          </w:tcPr>
          <w:p w:rsidR="00177AEE" w:rsidRDefault="00177AEE" w:rsidP="00326ABA">
            <w:pPr>
              <w:spacing w:after="0" w:line="240" w:lineRule="auto"/>
              <w:rPr>
                <w:rFonts w:ascii="ArialMT" w:hAnsi="ArialMT" w:cs="ArialMT"/>
                <w:sz w:val="18"/>
                <w:szCs w:val="18"/>
              </w:rPr>
            </w:pPr>
            <w:r w:rsidRPr="004F165E">
              <w:rPr>
                <w:rFonts w:ascii="ArialMT" w:hAnsi="ArialMT" w:cs="ArialMT"/>
                <w:sz w:val="18"/>
                <w:szCs w:val="18"/>
              </w:rPr>
              <w:t>Programa de revisiones al repositorio de configuraciones</w:t>
            </w:r>
          </w:p>
        </w:tc>
        <w:tc>
          <w:tcPr>
            <w:tcW w:w="3062" w:type="pct"/>
            <w:tcBorders>
              <w:top w:val="single" w:sz="4" w:space="0" w:color="auto"/>
              <w:left w:val="single" w:sz="4" w:space="0" w:color="auto"/>
              <w:bottom w:val="single" w:sz="4" w:space="0" w:color="auto"/>
              <w:right w:val="single" w:sz="4" w:space="0" w:color="auto"/>
            </w:tcBorders>
          </w:tcPr>
          <w:p w:rsidR="00177AEE" w:rsidRPr="00764D61" w:rsidRDefault="00177AEE" w:rsidP="00C233E3">
            <w:pPr>
              <w:autoSpaceDE w:val="0"/>
              <w:autoSpaceDN w:val="0"/>
              <w:adjustRightInd w:val="0"/>
              <w:spacing w:after="0" w:line="240" w:lineRule="auto"/>
              <w:rPr>
                <w:rFonts w:cs="Tahoma"/>
              </w:rPr>
            </w:pPr>
            <w:r>
              <w:rPr>
                <w:rFonts w:ascii="ArialMT" w:hAnsi="ArialMT" w:cs="ArialMT"/>
                <w:sz w:val="18"/>
                <w:szCs w:val="18"/>
              </w:rPr>
              <w:t>Efectuar revisiones semestrales al Repositorio de configuraciones y a las actividades del proceso, a fin de constatar que: la integración de la información se haya efectuado conforme a lo previsto en este proceso.</w:t>
            </w:r>
          </w:p>
        </w:tc>
      </w:tr>
    </w:tbl>
    <w:p w:rsidR="00A35994" w:rsidRPr="001D7056" w:rsidRDefault="00FC0257" w:rsidP="001D7056">
      <w:pPr>
        <w:rPr>
          <w:rFonts w:ascii="Arial" w:hAnsi="Arial" w:cs="Arial"/>
          <w:color w:val="4F81BD"/>
          <w:sz w:val="20"/>
          <w:szCs w:val="20"/>
        </w:rPr>
      </w:pPr>
      <w:r>
        <w:rPr>
          <w:color w:val="4F81BD"/>
          <w:sz w:val="20"/>
          <w:szCs w:val="20"/>
        </w:rPr>
        <w:br w:type="page"/>
      </w:r>
    </w:p>
    <w:p w:rsidR="001D7056" w:rsidRDefault="001D7056" w:rsidP="001D7056">
      <w:pPr>
        <w:pStyle w:val="Ttulo1"/>
        <w:rPr>
          <w:color w:val="4F81BD"/>
          <w:sz w:val="20"/>
          <w:szCs w:val="20"/>
        </w:rPr>
      </w:pPr>
      <w:bookmarkStart w:id="15" w:name="_Toc400537317"/>
      <w:r w:rsidRPr="001D7056">
        <w:rPr>
          <w:color w:val="4F81BD"/>
          <w:sz w:val="20"/>
          <w:szCs w:val="20"/>
        </w:rPr>
        <w:lastRenderedPageBreak/>
        <w:t>Objetivo</w:t>
      </w:r>
      <w:bookmarkEnd w:id="15"/>
    </w:p>
    <w:p w:rsidR="001D7056" w:rsidRPr="001D7056" w:rsidRDefault="001D7056" w:rsidP="001D7056">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1D7056" w:rsidRPr="00030442" w:rsidTr="0048697B">
        <w:trPr>
          <w:trHeight w:val="312"/>
          <w:jc w:val="center"/>
        </w:trPr>
        <w:tc>
          <w:tcPr>
            <w:tcW w:w="9846" w:type="dxa"/>
            <w:shd w:val="clear" w:color="auto" w:fill="FFFFFF"/>
          </w:tcPr>
          <w:p w:rsidR="001D7056" w:rsidRPr="00030442" w:rsidRDefault="00C233E3" w:rsidP="004013AD">
            <w:pPr>
              <w:spacing w:after="0"/>
              <w:rPr>
                <w:rFonts w:ascii="Arial" w:hAnsi="Arial" w:cs="Arial"/>
                <w:i/>
                <w:color w:val="0000FF"/>
                <w:sz w:val="18"/>
                <w:szCs w:val="18"/>
              </w:rPr>
            </w:pPr>
            <w:r w:rsidRPr="006F1F42">
              <w:rPr>
                <w:rFonts w:ascii="ArialMT" w:hAnsi="ArialMT" w:cs="ArialMT"/>
                <w:sz w:val="20"/>
                <w:szCs w:val="18"/>
              </w:rPr>
              <w:t>Asegurar que los datos que se mantengan tanto en el repositorio de configuraciones como en el catálogo de servicios de TIC, y sus correspondientes interrelaciones, sean consistentes</w:t>
            </w:r>
          </w:p>
        </w:tc>
      </w:tr>
    </w:tbl>
    <w:p w:rsidR="001D7056" w:rsidRDefault="001D7056" w:rsidP="001D7056">
      <w:pPr>
        <w:pStyle w:val="Ttulo1"/>
        <w:numPr>
          <w:ilvl w:val="0"/>
          <w:numId w:val="0"/>
        </w:numPr>
        <w:ind w:left="567"/>
        <w:rPr>
          <w:color w:val="4F81BD"/>
          <w:sz w:val="20"/>
          <w:szCs w:val="20"/>
        </w:rPr>
      </w:pPr>
    </w:p>
    <w:p w:rsidR="001D7056" w:rsidRDefault="001D7056" w:rsidP="001D7056">
      <w:pPr>
        <w:pStyle w:val="Ttulo1"/>
        <w:rPr>
          <w:color w:val="4F81BD"/>
          <w:sz w:val="20"/>
          <w:szCs w:val="20"/>
        </w:rPr>
      </w:pPr>
      <w:bookmarkStart w:id="16" w:name="_Toc400537318"/>
      <w:r w:rsidRPr="001D7056">
        <w:rPr>
          <w:color w:val="4F81BD"/>
          <w:sz w:val="20"/>
          <w:szCs w:val="20"/>
        </w:rPr>
        <w:t>Descripción de la revisión a efectuar</w:t>
      </w:r>
      <w:bookmarkEnd w:id="16"/>
    </w:p>
    <w:p w:rsidR="001D7056" w:rsidRPr="001D7056" w:rsidRDefault="001D7056" w:rsidP="001D7056">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1D7056" w:rsidRPr="00030442" w:rsidTr="0048697B">
        <w:trPr>
          <w:trHeight w:val="312"/>
          <w:jc w:val="center"/>
        </w:trPr>
        <w:tc>
          <w:tcPr>
            <w:tcW w:w="9846" w:type="dxa"/>
            <w:shd w:val="clear" w:color="auto" w:fill="FFFFFF"/>
          </w:tcPr>
          <w:p w:rsidR="001D71F1" w:rsidRPr="006F1F42" w:rsidRDefault="001D71F1" w:rsidP="004013AD">
            <w:pPr>
              <w:autoSpaceDE w:val="0"/>
              <w:autoSpaceDN w:val="0"/>
              <w:adjustRightInd w:val="0"/>
              <w:spacing w:after="0" w:line="240" w:lineRule="auto"/>
              <w:rPr>
                <w:rFonts w:ascii="ArialMT" w:hAnsi="ArialMT" w:cs="ArialMT"/>
                <w:sz w:val="20"/>
                <w:szCs w:val="18"/>
              </w:rPr>
            </w:pPr>
            <w:r w:rsidRPr="006F1F42">
              <w:rPr>
                <w:rFonts w:ascii="ArialMT" w:hAnsi="ArialMT" w:cs="ArialMT"/>
                <w:sz w:val="20"/>
                <w:szCs w:val="18"/>
              </w:rPr>
              <w:t xml:space="preserve">El proceso de revisión considera: </w:t>
            </w:r>
          </w:p>
          <w:p w:rsidR="001D71F1" w:rsidRPr="006F1F42" w:rsidRDefault="001D71F1" w:rsidP="004013AD">
            <w:pPr>
              <w:autoSpaceDE w:val="0"/>
              <w:autoSpaceDN w:val="0"/>
              <w:adjustRightInd w:val="0"/>
              <w:spacing w:after="0" w:line="240" w:lineRule="auto"/>
              <w:rPr>
                <w:rFonts w:ascii="ArialMT" w:hAnsi="ArialMT" w:cs="ArialMT"/>
                <w:sz w:val="20"/>
                <w:szCs w:val="18"/>
              </w:rPr>
            </w:pPr>
          </w:p>
          <w:p w:rsidR="001D71F1" w:rsidRPr="006F1F42" w:rsidRDefault="004013AD" w:rsidP="001D71F1">
            <w:pPr>
              <w:numPr>
                <w:ilvl w:val="0"/>
                <w:numId w:val="24"/>
              </w:numPr>
              <w:autoSpaceDE w:val="0"/>
              <w:autoSpaceDN w:val="0"/>
              <w:adjustRightInd w:val="0"/>
              <w:spacing w:after="0" w:line="240" w:lineRule="auto"/>
              <w:rPr>
                <w:rFonts w:ascii="Arial" w:hAnsi="Arial" w:cs="Arial"/>
                <w:i/>
                <w:color w:val="0000FF"/>
                <w:sz w:val="20"/>
                <w:szCs w:val="18"/>
              </w:rPr>
            </w:pPr>
            <w:r w:rsidRPr="006F1F42">
              <w:rPr>
                <w:rFonts w:ascii="ArialMT" w:hAnsi="ArialMT" w:cs="ArialMT"/>
                <w:sz w:val="20"/>
                <w:szCs w:val="18"/>
              </w:rPr>
              <w:t>Revisión de las líneas base de los elementos de configuración y en su caso, de sus componentes, identificando de manera particular las líneas base de aquellos elementos que cuenten con versionamiento.</w:t>
            </w:r>
          </w:p>
          <w:p w:rsidR="001D71F1" w:rsidRPr="006F1F42" w:rsidRDefault="001D71F1" w:rsidP="001D71F1">
            <w:pPr>
              <w:numPr>
                <w:ilvl w:val="0"/>
                <w:numId w:val="24"/>
              </w:numPr>
              <w:autoSpaceDE w:val="0"/>
              <w:autoSpaceDN w:val="0"/>
              <w:adjustRightInd w:val="0"/>
              <w:spacing w:after="0" w:line="240" w:lineRule="auto"/>
              <w:rPr>
                <w:rFonts w:ascii="Arial" w:hAnsi="Arial" w:cs="Arial"/>
                <w:i/>
                <w:color w:val="0000FF"/>
                <w:sz w:val="20"/>
                <w:szCs w:val="18"/>
              </w:rPr>
            </w:pPr>
            <w:r w:rsidRPr="006F1F42">
              <w:rPr>
                <w:rFonts w:ascii="ArialMT" w:hAnsi="ArialMT" w:cs="ArialMT"/>
                <w:sz w:val="20"/>
                <w:szCs w:val="18"/>
              </w:rPr>
              <w:t>Verificación de l</w:t>
            </w:r>
            <w:r w:rsidR="004013AD" w:rsidRPr="006F1F42">
              <w:rPr>
                <w:rFonts w:ascii="ArialMT" w:hAnsi="ArialMT" w:cs="ArialMT"/>
                <w:sz w:val="20"/>
                <w:szCs w:val="18"/>
              </w:rPr>
              <w:t>a información de los elementos de configuración y en su caso, de sus componentes que, para su administración, no requieren contar con líneas base.</w:t>
            </w:r>
          </w:p>
          <w:p w:rsidR="00031DAC" w:rsidRPr="00030442" w:rsidRDefault="001D71F1" w:rsidP="001D71F1">
            <w:pPr>
              <w:numPr>
                <w:ilvl w:val="0"/>
                <w:numId w:val="24"/>
              </w:numPr>
              <w:autoSpaceDE w:val="0"/>
              <w:autoSpaceDN w:val="0"/>
              <w:adjustRightInd w:val="0"/>
              <w:spacing w:after="0" w:line="240" w:lineRule="auto"/>
              <w:rPr>
                <w:rFonts w:ascii="Arial" w:hAnsi="Arial" w:cs="Arial"/>
                <w:i/>
                <w:color w:val="0000FF"/>
                <w:sz w:val="18"/>
                <w:szCs w:val="18"/>
              </w:rPr>
            </w:pPr>
            <w:r w:rsidRPr="006F1F42">
              <w:rPr>
                <w:rFonts w:ascii="ArialMT" w:hAnsi="ArialMT" w:cs="ArialMT"/>
                <w:sz w:val="20"/>
                <w:szCs w:val="18"/>
              </w:rPr>
              <w:t>Revisión de l</w:t>
            </w:r>
            <w:r w:rsidR="004013AD" w:rsidRPr="006F1F42">
              <w:rPr>
                <w:rFonts w:ascii="ArialMT" w:hAnsi="ArialMT" w:cs="ArialMT"/>
                <w:sz w:val="20"/>
                <w:szCs w:val="18"/>
              </w:rPr>
              <w:t>a información adicional de los elementos de configuración, considerando aspectos relacionados con la</w:t>
            </w:r>
            <w:r w:rsidR="001D7056" w:rsidRPr="006F1F42">
              <w:rPr>
                <w:rFonts w:ascii="ArialMT" w:hAnsi="ArialMT" w:cs="ArialMT"/>
                <w:sz w:val="20"/>
                <w:szCs w:val="18"/>
              </w:rPr>
              <w:t xml:space="preserve"> consistencia del contenido, veracidad </w:t>
            </w:r>
            <w:r w:rsidR="004013AD" w:rsidRPr="006F1F42">
              <w:rPr>
                <w:rFonts w:ascii="ArialMT" w:hAnsi="ArialMT" w:cs="ArialMT"/>
                <w:sz w:val="20"/>
                <w:szCs w:val="18"/>
              </w:rPr>
              <w:t xml:space="preserve">del contenido </w:t>
            </w:r>
            <w:r w:rsidR="001D7056" w:rsidRPr="006F1F42">
              <w:rPr>
                <w:rFonts w:ascii="ArialMT" w:hAnsi="ArialMT" w:cs="ArialMT"/>
                <w:sz w:val="20"/>
                <w:szCs w:val="18"/>
              </w:rPr>
              <w:t>de la documentación, permisos y accesos, seguridad, y mecanismos de respaldo de los resultados que se espera obtener.</w:t>
            </w:r>
          </w:p>
        </w:tc>
      </w:tr>
    </w:tbl>
    <w:p w:rsidR="001D7056" w:rsidRDefault="001D7056" w:rsidP="001D7056">
      <w:pPr>
        <w:pStyle w:val="Ttulo1"/>
        <w:numPr>
          <w:ilvl w:val="0"/>
          <w:numId w:val="0"/>
        </w:numPr>
        <w:ind w:left="567"/>
        <w:rPr>
          <w:color w:val="4F81BD"/>
          <w:sz w:val="20"/>
          <w:szCs w:val="20"/>
        </w:rPr>
      </w:pPr>
    </w:p>
    <w:p w:rsidR="001D7056" w:rsidRDefault="001D7056" w:rsidP="001D7056">
      <w:pPr>
        <w:pStyle w:val="Ttulo1"/>
        <w:rPr>
          <w:color w:val="4F81BD"/>
          <w:sz w:val="20"/>
          <w:szCs w:val="20"/>
        </w:rPr>
      </w:pPr>
      <w:bookmarkStart w:id="17" w:name="_Toc400537319"/>
      <w:r w:rsidRPr="001D7056">
        <w:rPr>
          <w:color w:val="4F81BD"/>
          <w:sz w:val="20"/>
          <w:szCs w:val="20"/>
        </w:rPr>
        <w:t>Cronograma para la revisión</w:t>
      </w:r>
      <w:bookmarkEnd w:id="17"/>
    </w:p>
    <w:p w:rsidR="001D7056" w:rsidRDefault="001D7056" w:rsidP="001D7056">
      <w:pPr>
        <w:pStyle w:val="Estilo1"/>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1887"/>
        <w:gridCol w:w="1784"/>
        <w:gridCol w:w="2023"/>
        <w:gridCol w:w="2021"/>
      </w:tblGrid>
      <w:tr w:rsidR="00B72956" w:rsidRPr="009A68E7" w:rsidTr="006F1F42">
        <w:trPr>
          <w:tblHeader/>
          <w:jc w:val="center"/>
        </w:trPr>
        <w:tc>
          <w:tcPr>
            <w:tcW w:w="739" w:type="pct"/>
            <w:shd w:val="clear" w:color="auto" w:fill="B8CCE4"/>
            <w:vAlign w:val="center"/>
          </w:tcPr>
          <w:p w:rsidR="00B72956" w:rsidRPr="009A68E7" w:rsidRDefault="00B72956" w:rsidP="000C4730">
            <w:pPr>
              <w:spacing w:after="0" w:line="240" w:lineRule="auto"/>
              <w:jc w:val="center"/>
              <w:rPr>
                <w:rFonts w:ascii="Arial" w:eastAsia="Calibri" w:hAnsi="Arial" w:cs="Arial"/>
                <w:b/>
                <w:i/>
                <w:sz w:val="20"/>
                <w:szCs w:val="18"/>
              </w:rPr>
            </w:pPr>
            <w:r w:rsidRPr="009A68E7">
              <w:rPr>
                <w:rFonts w:ascii="Arial" w:eastAsia="Calibri" w:hAnsi="Arial" w:cs="Arial"/>
                <w:b/>
                <w:i/>
                <w:sz w:val="20"/>
                <w:szCs w:val="18"/>
              </w:rPr>
              <w:t>ACTIVIDAD</w:t>
            </w:r>
          </w:p>
        </w:tc>
        <w:tc>
          <w:tcPr>
            <w:tcW w:w="1042" w:type="pct"/>
            <w:shd w:val="clear" w:color="auto" w:fill="B8CCE4"/>
            <w:vAlign w:val="center"/>
          </w:tcPr>
          <w:p w:rsidR="00B72956" w:rsidRPr="009A68E7" w:rsidRDefault="00B72956" w:rsidP="000C4730">
            <w:pPr>
              <w:spacing w:after="0" w:line="240" w:lineRule="auto"/>
              <w:jc w:val="center"/>
              <w:rPr>
                <w:rFonts w:ascii="Arial" w:eastAsia="Calibri" w:hAnsi="Arial" w:cs="Arial"/>
                <w:b/>
                <w:i/>
                <w:sz w:val="20"/>
                <w:szCs w:val="18"/>
              </w:rPr>
            </w:pPr>
            <w:r w:rsidRPr="009A68E7">
              <w:rPr>
                <w:rFonts w:ascii="Arial" w:eastAsia="Calibri" w:hAnsi="Arial" w:cs="Arial"/>
                <w:b/>
                <w:i/>
                <w:sz w:val="20"/>
                <w:szCs w:val="18"/>
              </w:rPr>
              <w:t>DESCRIPCIÓN</w:t>
            </w:r>
          </w:p>
        </w:tc>
        <w:tc>
          <w:tcPr>
            <w:tcW w:w="985" w:type="pct"/>
            <w:shd w:val="clear" w:color="auto" w:fill="B8CCE4"/>
            <w:vAlign w:val="center"/>
          </w:tcPr>
          <w:p w:rsidR="00B72956" w:rsidRPr="009A68E7" w:rsidRDefault="00B72956" w:rsidP="000C4730">
            <w:pPr>
              <w:spacing w:after="0" w:line="240" w:lineRule="auto"/>
              <w:jc w:val="center"/>
              <w:rPr>
                <w:rFonts w:ascii="Arial" w:eastAsia="Calibri" w:hAnsi="Arial" w:cs="Arial"/>
                <w:b/>
                <w:i/>
                <w:sz w:val="20"/>
                <w:szCs w:val="18"/>
              </w:rPr>
            </w:pPr>
            <w:r w:rsidRPr="009A68E7">
              <w:rPr>
                <w:rFonts w:ascii="Arial" w:eastAsia="Calibri" w:hAnsi="Arial" w:cs="Arial"/>
                <w:b/>
                <w:i/>
                <w:sz w:val="20"/>
                <w:szCs w:val="18"/>
              </w:rPr>
              <w:t>RESPONSABLE</w:t>
            </w:r>
          </w:p>
        </w:tc>
        <w:tc>
          <w:tcPr>
            <w:tcW w:w="1117" w:type="pct"/>
            <w:shd w:val="clear" w:color="auto" w:fill="B8CCE4"/>
            <w:vAlign w:val="center"/>
          </w:tcPr>
          <w:p w:rsidR="00B72956" w:rsidRDefault="00B72956" w:rsidP="000C4730">
            <w:pPr>
              <w:spacing w:after="0" w:line="240" w:lineRule="auto"/>
              <w:jc w:val="center"/>
              <w:rPr>
                <w:rFonts w:ascii="Arial" w:eastAsia="Calibri" w:hAnsi="Arial" w:cs="Arial"/>
                <w:b/>
                <w:i/>
                <w:sz w:val="20"/>
                <w:szCs w:val="18"/>
              </w:rPr>
            </w:pPr>
            <w:r w:rsidRPr="009A68E7">
              <w:rPr>
                <w:rFonts w:ascii="Arial" w:eastAsia="Calibri" w:hAnsi="Arial" w:cs="Arial"/>
                <w:b/>
                <w:i/>
                <w:sz w:val="20"/>
                <w:szCs w:val="18"/>
              </w:rPr>
              <w:t>PERIOCIDAD</w:t>
            </w:r>
          </w:p>
          <w:p w:rsidR="00B72956" w:rsidRPr="009A68E7" w:rsidRDefault="00B72956" w:rsidP="000C4730">
            <w:pPr>
              <w:spacing w:after="0" w:line="240" w:lineRule="auto"/>
              <w:jc w:val="center"/>
              <w:rPr>
                <w:rFonts w:ascii="Arial" w:eastAsia="Calibri" w:hAnsi="Arial" w:cs="Arial"/>
                <w:b/>
                <w:i/>
                <w:sz w:val="20"/>
                <w:szCs w:val="18"/>
              </w:rPr>
            </w:pPr>
            <w:r w:rsidRPr="00B72956">
              <w:rPr>
                <w:rFonts w:ascii="Arial" w:hAnsi="Arial" w:cs="Arial"/>
                <w:i/>
                <w:color w:val="0070C0"/>
                <w:sz w:val="12"/>
                <w:szCs w:val="18"/>
              </w:rPr>
              <w:t>fecha de inicio y terminación</w:t>
            </w:r>
          </w:p>
        </w:tc>
        <w:tc>
          <w:tcPr>
            <w:tcW w:w="1116" w:type="pct"/>
            <w:shd w:val="clear" w:color="auto" w:fill="B8CCE4"/>
            <w:vAlign w:val="center"/>
          </w:tcPr>
          <w:p w:rsidR="00B72956" w:rsidRPr="009A68E7" w:rsidRDefault="00B72956" w:rsidP="000C4730">
            <w:pPr>
              <w:spacing w:after="0" w:line="240" w:lineRule="auto"/>
              <w:jc w:val="center"/>
              <w:rPr>
                <w:rFonts w:ascii="Arial" w:eastAsia="Calibri" w:hAnsi="Arial" w:cs="Arial"/>
                <w:b/>
                <w:i/>
                <w:sz w:val="20"/>
                <w:szCs w:val="18"/>
              </w:rPr>
            </w:pPr>
            <w:r>
              <w:rPr>
                <w:rFonts w:ascii="Arial" w:eastAsia="Calibri" w:hAnsi="Arial" w:cs="Arial"/>
                <w:b/>
                <w:i/>
                <w:sz w:val="20"/>
                <w:szCs w:val="18"/>
              </w:rPr>
              <w:t>ENTREGABLE</w:t>
            </w:r>
          </w:p>
        </w:tc>
      </w:tr>
      <w:tr w:rsidR="006F1F42" w:rsidRPr="006F1F42" w:rsidTr="006F1F42">
        <w:trPr>
          <w:trHeight w:val="1474"/>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1</w:t>
            </w:r>
          </w:p>
        </w:tc>
        <w:tc>
          <w:tcPr>
            <w:tcW w:w="1042"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Revisión de línea base de los componentes del dominio tecnológico Seguridad.</w:t>
            </w:r>
          </w:p>
        </w:tc>
        <w:tc>
          <w:tcPr>
            <w:tcW w:w="985" w:type="pct"/>
            <w:vAlign w:val="center"/>
          </w:tcPr>
          <w:p w:rsidR="006F1F42" w:rsidRPr="006F1F42" w:rsidRDefault="006F1F42" w:rsidP="006F1F42">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Infraestructura y equipo Informático y Comunicaciones / Coordinador de Arquitectura de TIC</w:t>
            </w:r>
          </w:p>
        </w:tc>
        <w:tc>
          <w:tcPr>
            <w:tcW w:w="1117" w:type="pct"/>
            <w:vMerge w:val="restart"/>
            <w:vAlign w:val="center"/>
          </w:tcPr>
          <w:p w:rsidR="006F1F42" w:rsidRPr="006F1F42" w:rsidRDefault="006F1F42" w:rsidP="000C4730">
            <w:pPr>
              <w:jc w:val="center"/>
            </w:pPr>
            <w:r w:rsidRPr="006F1F42">
              <w:rPr>
                <w:rFonts w:ascii="Arial" w:eastAsia="Calibri" w:hAnsi="Arial" w:cs="Arial"/>
                <w:sz w:val="20"/>
                <w:szCs w:val="18"/>
              </w:rPr>
              <w:t>Mensual</w:t>
            </w:r>
          </w:p>
          <w:p w:rsidR="006F1F42" w:rsidRPr="006F1F42" w:rsidRDefault="006F1F42" w:rsidP="000C4730">
            <w:pPr>
              <w:rPr>
                <w:rFonts w:ascii="Arial" w:eastAsia="Calibri" w:hAnsi="Arial" w:cs="Arial"/>
                <w:sz w:val="20"/>
                <w:szCs w:val="18"/>
              </w:rPr>
            </w:pPr>
          </w:p>
        </w:tc>
        <w:tc>
          <w:tcPr>
            <w:tcW w:w="1116" w:type="pct"/>
            <w:vMerge w:val="restar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Reporte de resultados de revisiones al repositorio de configuraciones</w:t>
            </w:r>
          </w:p>
        </w:tc>
      </w:tr>
      <w:tr w:rsidR="006F1F42" w:rsidRPr="006F1F42" w:rsidTr="006F1F42">
        <w:trPr>
          <w:trHeight w:val="1474"/>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2</w:t>
            </w:r>
          </w:p>
        </w:tc>
        <w:tc>
          <w:tcPr>
            <w:tcW w:w="1042"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Revisión de línea base de los componentes del dominio tecnológico Cómputo central y distribuido.</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Infraestructura y equipo Informático y Comunicaciones / 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r w:rsidR="006F1F42" w:rsidRPr="006F1F42" w:rsidTr="006F1F42">
        <w:trPr>
          <w:trHeight w:val="1474"/>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3</w:t>
            </w:r>
          </w:p>
        </w:tc>
        <w:tc>
          <w:tcPr>
            <w:tcW w:w="1042"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Revisión de línea base de los componentes del dominio tecnológico Cómputo de usuario final.</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 xml:space="preserve"> 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r w:rsidR="006F1F42" w:rsidRPr="006F1F42" w:rsidTr="000C4730">
        <w:trPr>
          <w:trHeight w:val="1474"/>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lastRenderedPageBreak/>
              <w:t>4</w:t>
            </w:r>
          </w:p>
        </w:tc>
        <w:tc>
          <w:tcPr>
            <w:tcW w:w="1042" w:type="pct"/>
            <w:vAlign w:val="center"/>
          </w:tcPr>
          <w:p w:rsidR="006F1F42" w:rsidRPr="006F1F42" w:rsidRDefault="006F1F42" w:rsidP="000C4730">
            <w:pPr>
              <w:spacing w:after="0" w:line="240" w:lineRule="auto"/>
              <w:jc w:val="center"/>
            </w:pPr>
            <w:r w:rsidRPr="006F1F42">
              <w:rPr>
                <w:rFonts w:ascii="Arial" w:eastAsia="Calibri" w:hAnsi="Arial" w:cs="Arial"/>
                <w:sz w:val="20"/>
                <w:szCs w:val="18"/>
              </w:rPr>
              <w:t>Revisión de línea base de los componentes del dominio tecnológico Comunicaciones.</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Infraestructura y equipo Informático y Comunicaciones / Coordinador de Arquitectura de TIC</w:t>
            </w:r>
          </w:p>
        </w:tc>
        <w:tc>
          <w:tcPr>
            <w:tcW w:w="1117" w:type="pct"/>
            <w:vMerge w:val="restart"/>
            <w:vAlign w:val="center"/>
          </w:tcPr>
          <w:p w:rsidR="006F1F42" w:rsidRPr="006F1F42" w:rsidRDefault="006F1F42" w:rsidP="000C4730">
            <w:pPr>
              <w:jc w:val="center"/>
            </w:pPr>
            <w:r w:rsidRPr="006F1F42">
              <w:rPr>
                <w:rFonts w:ascii="Arial" w:eastAsia="Calibri" w:hAnsi="Arial" w:cs="Arial"/>
                <w:sz w:val="20"/>
                <w:szCs w:val="18"/>
              </w:rPr>
              <w:t>Mensual</w:t>
            </w:r>
          </w:p>
          <w:p w:rsidR="006F1F42" w:rsidRPr="006F1F42" w:rsidRDefault="006F1F42" w:rsidP="000C4730">
            <w:pPr>
              <w:rPr>
                <w:rFonts w:ascii="Arial" w:eastAsia="Calibri" w:hAnsi="Arial" w:cs="Arial"/>
                <w:sz w:val="20"/>
                <w:szCs w:val="18"/>
              </w:rPr>
            </w:pPr>
          </w:p>
        </w:tc>
        <w:tc>
          <w:tcPr>
            <w:tcW w:w="1116" w:type="pct"/>
            <w:vMerge w:val="restar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Reporte de resultados de revisiones al repositorio de configuraciones</w:t>
            </w:r>
          </w:p>
        </w:tc>
      </w:tr>
      <w:tr w:rsidR="006F1F42" w:rsidRPr="006F1F42" w:rsidTr="006F1F42">
        <w:trPr>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5</w:t>
            </w:r>
          </w:p>
        </w:tc>
        <w:tc>
          <w:tcPr>
            <w:tcW w:w="1042" w:type="pct"/>
            <w:vAlign w:val="center"/>
          </w:tcPr>
          <w:p w:rsidR="006F1F42" w:rsidRPr="006F1F42" w:rsidRDefault="006F1F42" w:rsidP="000C4730">
            <w:pPr>
              <w:spacing w:after="0" w:line="240" w:lineRule="auto"/>
              <w:jc w:val="center"/>
            </w:pPr>
            <w:r w:rsidRPr="006F1F42">
              <w:rPr>
                <w:rFonts w:ascii="Arial" w:eastAsia="Calibri" w:hAnsi="Arial" w:cs="Arial"/>
                <w:sz w:val="20"/>
                <w:szCs w:val="18"/>
              </w:rPr>
              <w:t>Revisión de línea base de los componentes del dominio tecnológico Colaboración y correo electrónico.</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Infraestructura y equipo Informático y Comunicaciones / 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r w:rsidR="006F1F42" w:rsidRPr="006F1F42" w:rsidTr="006F1F42">
        <w:trPr>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6</w:t>
            </w:r>
          </w:p>
        </w:tc>
        <w:tc>
          <w:tcPr>
            <w:tcW w:w="1042" w:type="pct"/>
            <w:vAlign w:val="center"/>
          </w:tcPr>
          <w:p w:rsidR="006F1F42" w:rsidRPr="006F1F42" w:rsidRDefault="006F1F42" w:rsidP="000C4730">
            <w:pPr>
              <w:spacing w:after="0" w:line="240" w:lineRule="auto"/>
              <w:jc w:val="center"/>
            </w:pPr>
            <w:r w:rsidRPr="006F1F42">
              <w:rPr>
                <w:rFonts w:ascii="Arial" w:eastAsia="Calibri" w:hAnsi="Arial" w:cs="Arial"/>
                <w:sz w:val="20"/>
                <w:szCs w:val="18"/>
              </w:rPr>
              <w:t>Revisión de línea base de los componentes del dominio tecnológico Internet / Intranet.</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Infraestructura y equipo Informático y Comunicaciones / 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r w:rsidR="006F1F42" w:rsidRPr="006F1F42" w:rsidTr="006F1F42">
        <w:trPr>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7</w:t>
            </w:r>
          </w:p>
        </w:tc>
        <w:tc>
          <w:tcPr>
            <w:tcW w:w="1042" w:type="pct"/>
            <w:vAlign w:val="center"/>
          </w:tcPr>
          <w:p w:rsidR="006F1F42" w:rsidRPr="006F1F42" w:rsidRDefault="006F1F42" w:rsidP="000C4730">
            <w:pPr>
              <w:spacing w:after="0" w:line="240" w:lineRule="auto"/>
              <w:jc w:val="center"/>
            </w:pPr>
            <w:r w:rsidRPr="006F1F42">
              <w:rPr>
                <w:rFonts w:ascii="Arial" w:eastAsia="Calibri" w:hAnsi="Arial" w:cs="Arial"/>
                <w:sz w:val="20"/>
                <w:szCs w:val="18"/>
              </w:rPr>
              <w:t>Revisión de línea base de los componentes del dominio tecnológico Aplicativos.</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r w:rsidR="006F1F42" w:rsidRPr="006F1F42" w:rsidTr="006F1F42">
        <w:trPr>
          <w:jc w:val="center"/>
        </w:trPr>
        <w:tc>
          <w:tcPr>
            <w:tcW w:w="739"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8</w:t>
            </w:r>
          </w:p>
        </w:tc>
        <w:tc>
          <w:tcPr>
            <w:tcW w:w="1042" w:type="pct"/>
            <w:vAlign w:val="center"/>
          </w:tcPr>
          <w:p w:rsidR="006F1F42" w:rsidRPr="006F1F42" w:rsidRDefault="006F1F42" w:rsidP="000C4730">
            <w:pPr>
              <w:spacing w:after="0" w:line="240" w:lineRule="auto"/>
              <w:jc w:val="center"/>
            </w:pPr>
            <w:r w:rsidRPr="006F1F42">
              <w:rPr>
                <w:rFonts w:ascii="Arial" w:eastAsia="Calibri" w:hAnsi="Arial" w:cs="Arial"/>
                <w:sz w:val="20"/>
                <w:szCs w:val="18"/>
              </w:rPr>
              <w:t>Revisión de línea base de los componentes del dominio tecnológico Bases de Datos y Datawarehousing.</w:t>
            </w:r>
          </w:p>
        </w:tc>
        <w:tc>
          <w:tcPr>
            <w:tcW w:w="985" w:type="pct"/>
            <w:vAlign w:val="center"/>
          </w:tcPr>
          <w:p w:rsidR="006F1F42" w:rsidRPr="006F1F42" w:rsidRDefault="006F1F42" w:rsidP="000C4730">
            <w:pPr>
              <w:spacing w:after="0" w:line="240" w:lineRule="auto"/>
              <w:jc w:val="center"/>
              <w:rPr>
                <w:rFonts w:ascii="Arial" w:eastAsia="Calibri" w:hAnsi="Arial" w:cs="Arial"/>
                <w:sz w:val="20"/>
                <w:szCs w:val="18"/>
              </w:rPr>
            </w:pPr>
            <w:r w:rsidRPr="006F1F42">
              <w:rPr>
                <w:rFonts w:ascii="Arial" w:eastAsia="Calibri" w:hAnsi="Arial" w:cs="Arial"/>
                <w:sz w:val="20"/>
                <w:szCs w:val="18"/>
              </w:rPr>
              <w:t>Coordinador de Arquitectura de TIC</w:t>
            </w:r>
          </w:p>
        </w:tc>
        <w:tc>
          <w:tcPr>
            <w:tcW w:w="1117" w:type="pct"/>
            <w:vMerge/>
          </w:tcPr>
          <w:p w:rsidR="006F1F42" w:rsidRPr="006F1F42" w:rsidRDefault="006F1F42" w:rsidP="000C4730"/>
        </w:tc>
        <w:tc>
          <w:tcPr>
            <w:tcW w:w="1116" w:type="pct"/>
            <w:vMerge/>
            <w:vAlign w:val="center"/>
          </w:tcPr>
          <w:p w:rsidR="006F1F42" w:rsidRPr="006F1F42" w:rsidRDefault="006F1F42" w:rsidP="000C4730">
            <w:pPr>
              <w:spacing w:after="0" w:line="240" w:lineRule="auto"/>
              <w:jc w:val="center"/>
              <w:rPr>
                <w:rFonts w:ascii="Arial" w:eastAsia="Calibri" w:hAnsi="Arial" w:cs="Arial"/>
                <w:sz w:val="20"/>
                <w:szCs w:val="18"/>
              </w:rPr>
            </w:pPr>
          </w:p>
        </w:tc>
      </w:tr>
    </w:tbl>
    <w:p w:rsidR="00B72956" w:rsidRDefault="00B72956" w:rsidP="001D7056">
      <w:pPr>
        <w:pStyle w:val="Estilo1"/>
        <w:rPr>
          <w:lang w:val="es-MX"/>
        </w:rPr>
      </w:pPr>
    </w:p>
    <w:p w:rsidR="006F1F42" w:rsidRDefault="006F1F42" w:rsidP="001D7056">
      <w:pPr>
        <w:pStyle w:val="Estilo1"/>
        <w:rPr>
          <w:lang w:val="es-MX"/>
        </w:rPr>
      </w:pPr>
    </w:p>
    <w:p w:rsidR="00A35994" w:rsidRDefault="006F1F42" w:rsidP="00031DAC">
      <w:pPr>
        <w:pStyle w:val="Ttulo1"/>
        <w:rPr>
          <w:color w:val="4F81BD"/>
          <w:sz w:val="20"/>
          <w:szCs w:val="20"/>
        </w:rPr>
      </w:pPr>
      <w:r>
        <w:rPr>
          <w:color w:val="4F81BD"/>
          <w:sz w:val="20"/>
          <w:szCs w:val="20"/>
        </w:rPr>
        <w:br w:type="page"/>
      </w:r>
      <w:bookmarkStart w:id="18" w:name="_Toc400537320"/>
      <w:r w:rsidR="00031DAC" w:rsidRPr="00031DAC">
        <w:rPr>
          <w:color w:val="4F81BD"/>
          <w:sz w:val="20"/>
          <w:szCs w:val="20"/>
        </w:rPr>
        <w:lastRenderedPageBreak/>
        <w:t>Resultados de la revisión efectuadas</w:t>
      </w:r>
      <w:bookmarkEnd w:id="18"/>
    </w:p>
    <w:p w:rsidR="009E4844" w:rsidRPr="009E4844" w:rsidRDefault="009E4844" w:rsidP="009E4844">
      <w:pPr>
        <w:pStyle w:val="Estilo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7"/>
        <w:gridCol w:w="4527"/>
      </w:tblGrid>
      <w:tr w:rsidR="00031DAC" w:rsidRPr="000F2EC0" w:rsidTr="000F2EC0">
        <w:tc>
          <w:tcPr>
            <w:tcW w:w="2500" w:type="pct"/>
            <w:shd w:val="clear" w:color="auto" w:fill="B8CCE4"/>
            <w:vAlign w:val="center"/>
          </w:tcPr>
          <w:p w:rsidR="00031DAC" w:rsidRPr="000F2EC0" w:rsidRDefault="00031DAC" w:rsidP="009E4844">
            <w:pPr>
              <w:spacing w:after="0" w:line="240" w:lineRule="auto"/>
              <w:jc w:val="center"/>
              <w:rPr>
                <w:rFonts w:ascii="Arial" w:eastAsia="Calibri" w:hAnsi="Arial" w:cs="Arial"/>
                <w:b/>
                <w:sz w:val="18"/>
                <w:szCs w:val="18"/>
              </w:rPr>
            </w:pPr>
            <w:r w:rsidRPr="000F2EC0">
              <w:rPr>
                <w:rFonts w:ascii="Arial" w:eastAsia="Calibri" w:hAnsi="Arial" w:cs="Arial"/>
                <w:b/>
                <w:sz w:val="18"/>
                <w:szCs w:val="18"/>
              </w:rPr>
              <w:t xml:space="preserve">Inconsistencias  y/o hallazgos </w:t>
            </w:r>
          </w:p>
        </w:tc>
        <w:tc>
          <w:tcPr>
            <w:tcW w:w="2500" w:type="pct"/>
            <w:shd w:val="clear" w:color="auto" w:fill="B8CCE4"/>
            <w:vAlign w:val="center"/>
          </w:tcPr>
          <w:p w:rsidR="00031DAC" w:rsidRPr="000F2EC0" w:rsidRDefault="00031DAC" w:rsidP="009E4844">
            <w:pPr>
              <w:spacing w:after="0" w:line="240" w:lineRule="auto"/>
              <w:jc w:val="center"/>
              <w:rPr>
                <w:rFonts w:ascii="Arial" w:eastAsia="Calibri" w:hAnsi="Arial" w:cs="Arial"/>
                <w:b/>
                <w:sz w:val="18"/>
                <w:szCs w:val="18"/>
              </w:rPr>
            </w:pPr>
            <w:r w:rsidRPr="000F2EC0">
              <w:rPr>
                <w:rFonts w:ascii="Arial" w:eastAsia="Calibri" w:hAnsi="Arial" w:cs="Arial"/>
                <w:b/>
                <w:sz w:val="18"/>
                <w:szCs w:val="18"/>
              </w:rPr>
              <w:t xml:space="preserve">Acciones preventivas y/o </w:t>
            </w:r>
            <w:r w:rsidR="009E4844">
              <w:rPr>
                <w:rFonts w:ascii="Arial" w:eastAsia="Calibri" w:hAnsi="Arial" w:cs="Arial"/>
                <w:b/>
                <w:sz w:val="18"/>
                <w:szCs w:val="18"/>
              </w:rPr>
              <w:t>correctivas</w:t>
            </w:r>
          </w:p>
        </w:tc>
      </w:tr>
      <w:tr w:rsidR="00031DAC" w:rsidRPr="006F1F42" w:rsidTr="000F2EC0">
        <w:tc>
          <w:tcPr>
            <w:tcW w:w="2500" w:type="pct"/>
          </w:tcPr>
          <w:p w:rsidR="00031DAC" w:rsidRPr="006F1F42" w:rsidRDefault="00EF649E" w:rsidP="000F2EC0">
            <w:pPr>
              <w:jc w:val="both"/>
              <w:rPr>
                <w:rFonts w:ascii="Arial" w:eastAsia="Calibri" w:hAnsi="Arial" w:cs="Arial"/>
                <w:sz w:val="20"/>
                <w:szCs w:val="18"/>
              </w:rPr>
            </w:pPr>
            <w:r w:rsidRPr="006F1F42">
              <w:rPr>
                <w:rFonts w:ascii="Arial" w:eastAsia="Calibri" w:hAnsi="Arial" w:cs="Arial"/>
                <w:sz w:val="20"/>
                <w:szCs w:val="18"/>
              </w:rPr>
              <w:t>No se han identificado hallazgos</w:t>
            </w:r>
          </w:p>
        </w:tc>
        <w:tc>
          <w:tcPr>
            <w:tcW w:w="2500" w:type="pct"/>
          </w:tcPr>
          <w:p w:rsidR="00031DAC" w:rsidRPr="006F1F42" w:rsidRDefault="00EF649E" w:rsidP="00EF649E">
            <w:pPr>
              <w:jc w:val="center"/>
              <w:rPr>
                <w:rFonts w:ascii="Arial" w:eastAsia="Calibri" w:hAnsi="Arial" w:cs="Arial"/>
                <w:sz w:val="20"/>
                <w:szCs w:val="18"/>
              </w:rPr>
            </w:pPr>
            <w:r w:rsidRPr="006F1F42">
              <w:rPr>
                <w:rFonts w:ascii="Arial" w:eastAsia="Calibri" w:hAnsi="Arial" w:cs="Arial"/>
                <w:sz w:val="20"/>
                <w:szCs w:val="18"/>
              </w:rPr>
              <w:t>NA</w:t>
            </w:r>
          </w:p>
        </w:tc>
      </w:tr>
    </w:tbl>
    <w:p w:rsidR="00031DAC" w:rsidRDefault="00031DAC" w:rsidP="00A35994">
      <w:pPr>
        <w:jc w:val="both"/>
        <w:rPr>
          <w:rFonts w:ascii="Arial" w:hAnsi="Arial" w:cs="Arial"/>
          <w:i/>
          <w:color w:val="0000FF"/>
          <w:sz w:val="18"/>
          <w:szCs w:val="18"/>
        </w:rPr>
      </w:pPr>
    </w:p>
    <w:p w:rsidR="005250AD" w:rsidRPr="006151A6" w:rsidRDefault="005250AD" w:rsidP="006151A6">
      <w:pPr>
        <w:pStyle w:val="Ttulo1"/>
        <w:rPr>
          <w:color w:val="4F81BD"/>
          <w:sz w:val="20"/>
          <w:szCs w:val="20"/>
        </w:rPr>
      </w:pPr>
      <w:bookmarkStart w:id="19" w:name="_Toc400537321"/>
      <w:r w:rsidRPr="006151A6">
        <w:rPr>
          <w:color w:val="4F81BD"/>
          <w:sz w:val="20"/>
          <w:szCs w:val="20"/>
        </w:rPr>
        <w:t xml:space="preserve">Bitácora de </w:t>
      </w:r>
      <w:r w:rsidR="00604B15" w:rsidRPr="006151A6">
        <w:rPr>
          <w:color w:val="4F81BD"/>
          <w:sz w:val="20"/>
          <w:szCs w:val="20"/>
        </w:rPr>
        <w:t>Cambios y Evaluaciones</w:t>
      </w:r>
      <w:bookmarkEnd w:id="19"/>
    </w:p>
    <w:p w:rsidR="006151A6" w:rsidRPr="009E4844" w:rsidRDefault="006151A6" w:rsidP="006151A6">
      <w:pPr>
        <w:spacing w:after="0" w:line="240" w:lineRule="auto"/>
        <w:rPr>
          <w:sz w:val="12"/>
        </w:rPr>
      </w:pPr>
    </w:p>
    <w:tbl>
      <w:tblPr>
        <w:tblStyle w:val="Tablaconcuadrcula"/>
        <w:tblW w:w="1031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2376"/>
        <w:gridCol w:w="1133"/>
        <w:gridCol w:w="1417"/>
        <w:gridCol w:w="1984"/>
        <w:gridCol w:w="1701"/>
        <w:gridCol w:w="1701"/>
      </w:tblGrid>
      <w:tr w:rsidR="00C54B2B" w:rsidTr="007C4193">
        <w:trPr>
          <w:trHeight w:val="567"/>
        </w:trPr>
        <w:tc>
          <w:tcPr>
            <w:tcW w:w="2376"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hAnsi="Arial" w:cs="Arial"/>
                <w:b/>
                <w:sz w:val="22"/>
              </w:rPr>
              <w:t xml:space="preserve">BITÁCORA DE CAMBIOS Y EVALUACIONES </w:t>
            </w:r>
          </w:p>
        </w:tc>
        <w:tc>
          <w:tcPr>
            <w:tcW w:w="1133"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eastAsia="Calibri" w:hAnsi="Arial" w:cs="Arial"/>
                <w:b/>
                <w:color w:val="000000"/>
                <w:sz w:val="22"/>
              </w:rPr>
              <w:t>Impacto</w:t>
            </w:r>
          </w:p>
        </w:tc>
        <w:tc>
          <w:tcPr>
            <w:tcW w:w="141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eastAsia="Calibri" w:hAnsi="Arial" w:cs="Arial"/>
                <w:b/>
                <w:color w:val="000000"/>
                <w:sz w:val="22"/>
              </w:rPr>
              <w:t>Fecha de evaluación</w:t>
            </w:r>
          </w:p>
        </w:tc>
        <w:tc>
          <w:tcPr>
            <w:tcW w:w="1984"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eastAsia="Calibri" w:hAnsi="Arial" w:cs="Arial"/>
                <w:b/>
                <w:color w:val="000000"/>
                <w:sz w:val="22"/>
              </w:rPr>
              <w:t>Aprobador</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eastAsia="Calibri" w:hAnsi="Arial" w:cs="Arial"/>
                <w:b/>
                <w:color w:val="000000"/>
                <w:sz w:val="22"/>
              </w:rPr>
              <w:t>Aceptado</w:t>
            </w:r>
            <w:r w:rsidRPr="00C54B2B">
              <w:rPr>
                <w:rFonts w:ascii="Arial" w:eastAsia="Calibri" w:hAnsi="Arial" w:cs="Arial"/>
                <w:b/>
                <w:color w:val="000000"/>
                <w:sz w:val="22"/>
              </w:rPr>
              <w:br/>
              <w:t xml:space="preserve"> /Rechazado</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tcPr>
          <w:p w:rsidR="00C54B2B" w:rsidRPr="00C54B2B" w:rsidRDefault="00C54B2B" w:rsidP="00DA0DB5">
            <w:pPr>
              <w:pStyle w:val="GenStyleDefPar"/>
              <w:jc w:val="center"/>
              <w:rPr>
                <w:rFonts w:ascii="Arial" w:hAnsi="Arial" w:cs="Arial"/>
                <w:sz w:val="22"/>
              </w:rPr>
            </w:pPr>
            <w:r w:rsidRPr="00C54B2B">
              <w:rPr>
                <w:rFonts w:ascii="Arial" w:eastAsia="Calibri" w:hAnsi="Arial" w:cs="Arial"/>
                <w:b/>
                <w:color w:val="000000"/>
                <w:sz w:val="22"/>
              </w:rPr>
              <w:t>Fecha de aplicación</w:t>
            </w:r>
          </w:p>
        </w:tc>
      </w:tr>
      <w:tr w:rsidR="00C54B2B" w:rsidTr="007C4193">
        <w:trPr>
          <w:trHeight w:val="360"/>
        </w:trPr>
        <w:tc>
          <w:tcPr>
            <w:tcW w:w="23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Actualización de la imagen institucional</w:t>
            </w:r>
          </w:p>
        </w:tc>
        <w:tc>
          <w:tcPr>
            <w:tcW w:w="11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Bajo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JUN 15</w:t>
            </w:r>
          </w:p>
        </w:tc>
        <w:tc>
          <w:tcPr>
            <w:tcW w:w="198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Mtra. Ma. De Lourdes Zaldívar Martínez</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Aceptado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JUN 15</w:t>
            </w:r>
          </w:p>
        </w:tc>
      </w:tr>
      <w:tr w:rsidR="00C54B2B" w:rsidTr="007C4193">
        <w:trPr>
          <w:trHeight w:val="1279"/>
        </w:trPr>
        <w:tc>
          <w:tcPr>
            <w:tcW w:w="2376" w:type="dxa"/>
            <w:tcBorders>
              <w:top w:val="non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Revisión del contenidos y actualización de encabezados</w:t>
            </w:r>
          </w:p>
        </w:tc>
        <w:tc>
          <w:tcPr>
            <w:tcW w:w="1133"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Bajo</w:t>
            </w:r>
          </w:p>
        </w:tc>
        <w:tc>
          <w:tcPr>
            <w:tcW w:w="1417"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JUN 18</w:t>
            </w:r>
          </w:p>
        </w:tc>
        <w:tc>
          <w:tcPr>
            <w:tcW w:w="1984"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M. en I. María Isabel Garrido Galindo</w:t>
            </w:r>
          </w:p>
        </w:tc>
        <w:tc>
          <w:tcPr>
            <w:tcW w:w="1701"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Aceptado</w:t>
            </w:r>
          </w:p>
        </w:tc>
        <w:tc>
          <w:tcPr>
            <w:tcW w:w="1701" w:type="dxa"/>
            <w:tcBorders>
              <w:top w:val="none" w:sz="4" w:space="0" w:color="000000"/>
              <w:left w:val="none" w:sz="4" w:space="0" w:color="000000"/>
              <w:bottom w:val="single" w:sz="4" w:space="0" w:color="auto"/>
              <w:right w:val="single" w:sz="8" w:space="0" w:color="000000"/>
            </w:tcBorders>
            <w:tcMar>
              <w:top w:w="0" w:type="dxa"/>
              <w:left w:w="108" w:type="dxa"/>
              <w:bottom w:w="0" w:type="dxa"/>
              <w:right w:w="108" w:type="dxa"/>
            </w:tcMar>
          </w:tcPr>
          <w:p w:rsidR="00C54B2B" w:rsidRPr="00C54B2B" w:rsidRDefault="00C54B2B" w:rsidP="00DA0DB5">
            <w:pPr>
              <w:pStyle w:val="GenStyleDefPar"/>
              <w:spacing w:before="240"/>
              <w:jc w:val="center"/>
              <w:rPr>
                <w:rFonts w:ascii="Arial" w:hAnsi="Arial" w:cs="Arial"/>
                <w:sz w:val="22"/>
              </w:rPr>
            </w:pPr>
            <w:r w:rsidRPr="00C54B2B">
              <w:rPr>
                <w:rFonts w:ascii="Arial" w:eastAsia="Times New Roman" w:hAnsi="Arial" w:cs="Arial"/>
                <w:color w:val="000000"/>
                <w:sz w:val="22"/>
              </w:rPr>
              <w:t>JUN 18</w:t>
            </w:r>
          </w:p>
        </w:tc>
      </w:tr>
      <w:tr w:rsidR="007C4193" w:rsidTr="007C4193">
        <w:trPr>
          <w:trHeight w:val="1279"/>
        </w:trPr>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C54B2B" w:rsidRDefault="007C4193" w:rsidP="00DA0DB5">
            <w:pPr>
              <w:pStyle w:val="GenStyleDefPar"/>
              <w:spacing w:before="240"/>
              <w:jc w:val="center"/>
              <w:rPr>
                <w:rFonts w:ascii="Arial" w:eastAsia="Times New Roman" w:hAnsi="Arial" w:cs="Arial"/>
                <w:color w:val="000000"/>
                <w:sz w:val="22"/>
              </w:rPr>
            </w:pPr>
            <w:bookmarkStart w:id="20" w:name="_GoBack" w:colFirst="0" w:colLast="5"/>
            <w:r w:rsidRPr="007C4193">
              <w:rPr>
                <w:rFonts w:ascii="Arial" w:eastAsia="Times New Roman" w:hAnsi="Arial" w:cs="Arial"/>
                <w:color w:val="000000"/>
                <w:sz w:val="22"/>
              </w:rPr>
              <w:t>Actualización de Imagen Institucional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C54B2B" w:rsidRDefault="007C4193" w:rsidP="00DA0DB5">
            <w:pPr>
              <w:pStyle w:val="GenStyleDefPar"/>
              <w:spacing w:before="240"/>
              <w:jc w:val="center"/>
              <w:rPr>
                <w:rFonts w:ascii="Arial" w:eastAsia="Times New Roman" w:hAnsi="Arial" w:cs="Arial"/>
                <w:color w:val="000000"/>
                <w:sz w:val="22"/>
              </w:rPr>
            </w:pPr>
            <w:r w:rsidRPr="00C54B2B">
              <w:rPr>
                <w:rFonts w:ascii="Arial" w:eastAsia="Times New Roman" w:hAnsi="Arial" w:cs="Arial"/>
                <w:color w:val="000000"/>
                <w:sz w:val="22"/>
              </w:rPr>
              <w:t>Bajo</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C54B2B" w:rsidRDefault="007C4193" w:rsidP="00DA0DB5">
            <w:pPr>
              <w:pStyle w:val="GenStyleDefPar"/>
              <w:spacing w:before="240"/>
              <w:jc w:val="center"/>
              <w:rPr>
                <w:rFonts w:ascii="Arial" w:eastAsia="Times New Roman" w:hAnsi="Arial" w:cs="Arial"/>
                <w:color w:val="000000"/>
                <w:sz w:val="22"/>
              </w:rPr>
            </w:pPr>
            <w:r w:rsidRPr="007C4193">
              <w:rPr>
                <w:rFonts w:ascii="Arial" w:eastAsia="Times New Roman" w:hAnsi="Arial" w:cs="Arial"/>
                <w:color w:val="000000"/>
                <w:sz w:val="22"/>
              </w:rPr>
              <w:t>DIC 20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7C4193" w:rsidRDefault="007C4193" w:rsidP="004401D1">
            <w:pPr>
              <w:pStyle w:val="GenStyleDefPar"/>
              <w:spacing w:before="240"/>
              <w:jc w:val="center"/>
              <w:rPr>
                <w:rFonts w:ascii="Arial" w:eastAsia="Times New Roman" w:hAnsi="Arial" w:cs="Arial"/>
                <w:color w:val="000000"/>
                <w:sz w:val="22"/>
              </w:rPr>
            </w:pPr>
            <w:r w:rsidRPr="00C54B2B">
              <w:rPr>
                <w:rFonts w:ascii="Arial" w:eastAsia="Times New Roman" w:hAnsi="Arial" w:cs="Arial"/>
                <w:color w:val="000000"/>
                <w:sz w:val="22"/>
              </w:rPr>
              <w:t>M. en I. María Isabel Garrido Galindo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7C4193" w:rsidRDefault="007C4193" w:rsidP="004401D1">
            <w:pPr>
              <w:pStyle w:val="GenStyleDefPar"/>
              <w:spacing w:before="240"/>
              <w:jc w:val="center"/>
              <w:rPr>
                <w:rFonts w:ascii="Arial" w:eastAsia="Times New Roman" w:hAnsi="Arial" w:cs="Arial"/>
                <w:color w:val="000000"/>
                <w:sz w:val="22"/>
              </w:rPr>
            </w:pPr>
            <w:r w:rsidRPr="00C54B2B">
              <w:rPr>
                <w:rFonts w:ascii="Arial" w:eastAsia="Times New Roman" w:hAnsi="Arial" w:cs="Arial"/>
                <w:color w:val="000000"/>
                <w:sz w:val="22"/>
              </w:rPr>
              <w:t>Aceptado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193" w:rsidRPr="00C54B2B" w:rsidRDefault="007C4193" w:rsidP="00DA0DB5">
            <w:pPr>
              <w:pStyle w:val="GenStyleDefPar"/>
              <w:spacing w:before="240"/>
              <w:jc w:val="center"/>
              <w:rPr>
                <w:rFonts w:ascii="Arial" w:eastAsia="Times New Roman" w:hAnsi="Arial" w:cs="Arial"/>
                <w:color w:val="000000"/>
                <w:sz w:val="22"/>
              </w:rPr>
            </w:pPr>
            <w:r w:rsidRPr="007C4193">
              <w:rPr>
                <w:rFonts w:ascii="Arial" w:eastAsia="Times New Roman" w:hAnsi="Arial" w:cs="Arial"/>
                <w:color w:val="000000"/>
                <w:sz w:val="22"/>
              </w:rPr>
              <w:t>DIC 20</w:t>
            </w:r>
          </w:p>
        </w:tc>
      </w:tr>
      <w:bookmarkEnd w:id="20"/>
    </w:tbl>
    <w:p w:rsidR="006151A6" w:rsidRPr="00B42608" w:rsidRDefault="006151A6" w:rsidP="009E4844">
      <w:pPr>
        <w:spacing w:after="0" w:line="240" w:lineRule="auto"/>
      </w:pPr>
    </w:p>
    <w:sectPr w:rsidR="006151A6" w:rsidRPr="00B42608" w:rsidSect="008E1BB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56" w:rsidRDefault="00D34D56" w:rsidP="0061026F">
      <w:pPr>
        <w:spacing w:after="0" w:line="240" w:lineRule="auto"/>
      </w:pPr>
      <w:r>
        <w:separator/>
      </w:r>
    </w:p>
  </w:endnote>
  <w:endnote w:type="continuationSeparator" w:id="1">
    <w:p w:rsidR="00D34D56" w:rsidRDefault="00D34D56"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7"/>
      <w:gridCol w:w="1156"/>
      <w:gridCol w:w="7963"/>
    </w:tblGrid>
    <w:tr w:rsidR="00000FF9" w:rsidRPr="00F04D6C" w:rsidTr="00310618">
      <w:trPr>
        <w:jc w:val="center"/>
      </w:trPr>
      <w:tc>
        <w:tcPr>
          <w:tcW w:w="959" w:type="dxa"/>
          <w:tcBorders>
            <w:top w:val="single" w:sz="4" w:space="0" w:color="auto"/>
            <w:right w:val="single" w:sz="4" w:space="0" w:color="auto"/>
          </w:tcBorders>
        </w:tcPr>
        <w:p w:rsidR="00000FF9" w:rsidRPr="00F04D6C" w:rsidRDefault="00C87B14" w:rsidP="00F04D6C">
          <w:pPr>
            <w:pStyle w:val="Piedepgina"/>
            <w:jc w:val="right"/>
            <w:rPr>
              <w:rFonts w:eastAsia="Calibri"/>
              <w:b/>
              <w:bCs/>
              <w:color w:val="4F81BD"/>
              <w:sz w:val="32"/>
              <w:szCs w:val="32"/>
            </w:rPr>
          </w:pPr>
          <w:r w:rsidRPr="00C87B14">
            <w:rPr>
              <w:rFonts w:eastAsia="Calibri"/>
              <w:szCs w:val="21"/>
            </w:rPr>
            <w:fldChar w:fldCharType="begin"/>
          </w:r>
          <w:r w:rsidR="00000FF9" w:rsidRPr="00F04D6C">
            <w:rPr>
              <w:rFonts w:eastAsia="Calibri"/>
              <w:sz w:val="20"/>
              <w:szCs w:val="20"/>
            </w:rPr>
            <w:instrText>PAGE   \* MERGEFORMAT</w:instrText>
          </w:r>
          <w:r w:rsidRPr="00C87B14">
            <w:rPr>
              <w:szCs w:val="21"/>
            </w:rPr>
            <w:fldChar w:fldCharType="separate"/>
          </w:r>
          <w:r w:rsidR="00485BEA" w:rsidRPr="00485BEA">
            <w:rPr>
              <w:rFonts w:eastAsia="Calibri"/>
              <w:b/>
              <w:bCs/>
              <w:noProof/>
              <w:color w:val="4F81BD"/>
              <w:sz w:val="32"/>
              <w:szCs w:val="32"/>
              <w:lang w:val="es-ES"/>
            </w:rPr>
            <w:t>1</w:t>
          </w:r>
          <w:r w:rsidRPr="00F04D6C">
            <w:rPr>
              <w:rFonts w:eastAsia="Calibri"/>
              <w:b/>
              <w:bCs/>
              <w:color w:val="4F81BD"/>
              <w:sz w:val="32"/>
              <w:szCs w:val="32"/>
            </w:rPr>
            <w:fldChar w:fldCharType="end"/>
          </w:r>
        </w:p>
      </w:tc>
      <w:tc>
        <w:tcPr>
          <w:tcW w:w="1020" w:type="dxa"/>
          <w:tcBorders>
            <w:left w:val="single" w:sz="4" w:space="0" w:color="auto"/>
          </w:tcBorders>
        </w:tcPr>
        <w:p w:rsidR="00000FF9" w:rsidRPr="00F04D6C" w:rsidRDefault="00C54B2B">
          <w:pPr>
            <w:pStyle w:val="Piedepgina"/>
            <w:rPr>
              <w:rFonts w:eastAsia="Calibri"/>
              <w:sz w:val="20"/>
              <w:szCs w:val="20"/>
            </w:rPr>
          </w:pPr>
          <w:r>
            <w:rPr>
              <w:noProof/>
            </w:rPr>
            <w:drawing>
              <wp:inline distT="0" distB="0" distL="0" distR="0">
                <wp:extent cx="499745" cy="4146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745" cy="414655"/>
                        </a:xfrm>
                        <a:prstGeom prst="rect">
                          <a:avLst/>
                        </a:prstGeom>
                        <a:noFill/>
                        <a:ln>
                          <a:noFill/>
                        </a:ln>
                      </pic:spPr>
                    </pic:pic>
                  </a:graphicData>
                </a:graphic>
              </wp:inline>
            </w:drawing>
          </w:r>
        </w:p>
      </w:tc>
      <w:tc>
        <w:tcPr>
          <w:tcW w:w="7027" w:type="dxa"/>
        </w:tcPr>
        <w:p w:rsidR="00310618" w:rsidRDefault="00310618" w:rsidP="00310618">
          <w:pPr>
            <w:pStyle w:val="Piedepgina"/>
            <w:rPr>
              <w:rFonts w:eastAsia="Calibri"/>
              <w:sz w:val="16"/>
              <w:szCs w:val="20"/>
            </w:rPr>
          </w:pPr>
        </w:p>
        <w:p w:rsidR="002451FD" w:rsidRPr="00F04D6C" w:rsidRDefault="00C54B2B" w:rsidP="00601332">
          <w:pPr>
            <w:pStyle w:val="Piedepgina"/>
            <w:rPr>
              <w:rFonts w:eastAsia="Calibri"/>
              <w:sz w:val="16"/>
              <w:szCs w:val="20"/>
            </w:rPr>
          </w:pPr>
          <w:r>
            <w:rPr>
              <w:sz w:val="16"/>
            </w:rPr>
            <w:t>F05-PR-STIC-11</w:t>
          </w:r>
          <w:r w:rsidR="00601332">
            <w:rPr>
              <w:sz w:val="16"/>
            </w:rPr>
            <w:t>-Programa de Revisiones al R</w:t>
          </w:r>
          <w:r w:rsidR="00C839DA" w:rsidRPr="00C839DA">
            <w:rPr>
              <w:sz w:val="16"/>
            </w:rPr>
            <w:t xml:space="preserve">epositorio de </w:t>
          </w:r>
          <w:r w:rsidR="00601332">
            <w:rPr>
              <w:sz w:val="16"/>
            </w:rPr>
            <w:t>C</w:t>
          </w:r>
          <w:r w:rsidR="00C839DA" w:rsidRPr="00C839DA">
            <w:rPr>
              <w:sz w:val="16"/>
            </w:rPr>
            <w:t>onfiguraciones</w:t>
          </w:r>
          <w:r w:rsidR="0049165F">
            <w:rPr>
              <w:sz w:val="16"/>
            </w:rPr>
            <w:t>V03 DIC 20</w:t>
          </w:r>
          <w:r w:rsidR="00310618" w:rsidRPr="006E0519">
            <w:rPr>
              <w:rFonts w:eastAsia="Calibri"/>
              <w:sz w:val="16"/>
              <w:szCs w:val="20"/>
            </w:rPr>
            <w:br/>
          </w:r>
        </w:p>
      </w:tc>
    </w:tr>
  </w:tbl>
  <w:p w:rsidR="00000FF9" w:rsidRPr="00294066"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56" w:rsidRDefault="00D34D56" w:rsidP="0061026F">
      <w:pPr>
        <w:spacing w:after="0" w:line="240" w:lineRule="auto"/>
      </w:pPr>
      <w:r>
        <w:separator/>
      </w:r>
    </w:p>
  </w:footnote>
  <w:footnote w:type="continuationSeparator" w:id="1">
    <w:p w:rsidR="00D34D56" w:rsidRDefault="00D34D56"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7C171B" w:rsidRPr="00D6084D" w:rsidTr="00FC6A65">
      <w:trPr>
        <w:trHeight w:val="262"/>
        <w:jc w:val="center"/>
      </w:trPr>
      <w:tc>
        <w:tcPr>
          <w:tcW w:w="3559" w:type="dxa"/>
          <w:vMerge w:val="restart"/>
          <w:shd w:val="clear" w:color="auto" w:fill="auto"/>
        </w:tcPr>
        <w:p w:rsidR="007C171B" w:rsidRPr="00D6084D" w:rsidRDefault="0049165F" w:rsidP="00281322">
          <w:pPr>
            <w:tabs>
              <w:tab w:val="left" w:pos="10170"/>
            </w:tabs>
            <w:spacing w:after="0"/>
            <w:rPr>
              <w:rFonts w:eastAsia="Calibri"/>
            </w:rPr>
          </w:pPr>
          <w:r>
            <w:rPr>
              <w:rFonts w:eastAsia="Calibri"/>
              <w:noProof/>
            </w:rPr>
            <w:drawing>
              <wp:anchor distT="0" distB="0" distL="114300" distR="114300" simplePos="0" relativeHeight="251659264" behindDoc="0" locked="0" layoutInCell="1" allowOverlap="1">
                <wp:simplePos x="400050" y="457200"/>
                <wp:positionH relativeFrom="margin">
                  <wp:align>center</wp:align>
                </wp:positionH>
                <wp:positionV relativeFrom="margin">
                  <wp:align>top</wp:align>
                </wp:positionV>
                <wp:extent cx="1057275" cy="98107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7C171B" w:rsidRPr="00D6084D" w:rsidRDefault="00485BEA" w:rsidP="00281322">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7C171B" w:rsidRPr="00D6084D" w:rsidRDefault="00C54B2B" w:rsidP="00281322">
          <w:pPr>
            <w:tabs>
              <w:tab w:val="left" w:pos="10170"/>
            </w:tabs>
            <w:spacing w:after="0"/>
            <w:rPr>
              <w:rFonts w:eastAsia="Calibri"/>
            </w:rPr>
          </w:pPr>
          <w:r w:rsidRPr="00D6084D">
            <w:rPr>
              <w:noProof/>
            </w:rPr>
            <w:drawing>
              <wp:inline distT="0" distB="0" distL="0" distR="0">
                <wp:extent cx="542290" cy="829310"/>
                <wp:effectExtent l="0" t="0" r="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29310"/>
                        </a:xfrm>
                        <a:prstGeom prst="rect">
                          <a:avLst/>
                        </a:prstGeom>
                        <a:noFill/>
                        <a:ln>
                          <a:noFill/>
                        </a:ln>
                      </pic:spPr>
                    </pic:pic>
                  </a:graphicData>
                </a:graphic>
              </wp:inline>
            </w:drawing>
          </w:r>
        </w:p>
      </w:tc>
    </w:tr>
    <w:tr w:rsidR="007C171B" w:rsidRPr="00D6084D" w:rsidTr="00FC6A65">
      <w:trPr>
        <w:trHeight w:val="132"/>
        <w:jc w:val="center"/>
      </w:trPr>
      <w:tc>
        <w:tcPr>
          <w:tcW w:w="3559" w:type="dxa"/>
          <w:vMerge/>
          <w:shd w:val="clear" w:color="auto" w:fill="auto"/>
        </w:tcPr>
        <w:p w:rsidR="007C171B" w:rsidRPr="00D6084D" w:rsidRDefault="007C171B" w:rsidP="00281322">
          <w:pPr>
            <w:tabs>
              <w:tab w:val="left" w:pos="10170"/>
            </w:tabs>
            <w:spacing w:after="0"/>
            <w:rPr>
              <w:rFonts w:eastAsia="Calibri"/>
            </w:rPr>
          </w:pPr>
        </w:p>
      </w:tc>
      <w:tc>
        <w:tcPr>
          <w:tcW w:w="6521" w:type="dxa"/>
          <w:shd w:val="clear" w:color="auto" w:fill="auto"/>
        </w:tcPr>
        <w:p w:rsidR="007C171B" w:rsidRPr="00D6084D" w:rsidRDefault="007C171B" w:rsidP="00281322">
          <w:pPr>
            <w:tabs>
              <w:tab w:val="left" w:pos="10170"/>
            </w:tabs>
            <w:spacing w:after="0"/>
            <w:jc w:val="center"/>
            <w:rPr>
              <w:rFonts w:eastAsia="Calibri"/>
            </w:rPr>
          </w:pPr>
          <w:r w:rsidRPr="00D6084D">
            <w:rPr>
              <w:rFonts w:ascii="Arial" w:eastAsia="Calibri" w:hAnsi="Arial" w:cs="Arial"/>
              <w:b/>
              <w:szCs w:val="20"/>
            </w:rPr>
            <w:t>SUBDIRECCIÓN DE TECNOLOGÍAS DE LA INFORMACIÓN Y COMUNICACIONES</w:t>
          </w:r>
        </w:p>
      </w:tc>
      <w:tc>
        <w:tcPr>
          <w:tcW w:w="1134" w:type="dxa"/>
          <w:vMerge/>
          <w:shd w:val="clear" w:color="auto" w:fill="auto"/>
        </w:tcPr>
        <w:p w:rsidR="007C171B" w:rsidRPr="00D6084D" w:rsidRDefault="007C171B" w:rsidP="00281322">
          <w:pPr>
            <w:tabs>
              <w:tab w:val="left" w:pos="10170"/>
            </w:tabs>
            <w:spacing w:after="0"/>
            <w:rPr>
              <w:rFonts w:eastAsia="Calibri"/>
            </w:rPr>
          </w:pPr>
        </w:p>
      </w:tc>
    </w:tr>
    <w:tr w:rsidR="007C171B" w:rsidRPr="00D6084D" w:rsidTr="00FC6A65">
      <w:trPr>
        <w:trHeight w:val="416"/>
        <w:jc w:val="center"/>
      </w:trPr>
      <w:tc>
        <w:tcPr>
          <w:tcW w:w="3559" w:type="dxa"/>
          <w:vMerge/>
          <w:shd w:val="clear" w:color="auto" w:fill="auto"/>
        </w:tcPr>
        <w:p w:rsidR="007C171B" w:rsidRPr="00D6084D" w:rsidRDefault="007C171B" w:rsidP="00281322">
          <w:pPr>
            <w:tabs>
              <w:tab w:val="left" w:pos="10170"/>
            </w:tabs>
            <w:spacing w:after="0"/>
            <w:rPr>
              <w:rFonts w:eastAsia="Calibri"/>
            </w:rPr>
          </w:pPr>
        </w:p>
      </w:tc>
      <w:tc>
        <w:tcPr>
          <w:tcW w:w="6521" w:type="dxa"/>
          <w:shd w:val="clear" w:color="auto" w:fill="auto"/>
        </w:tcPr>
        <w:p w:rsidR="007C171B" w:rsidRPr="00D6084D" w:rsidRDefault="007C171B" w:rsidP="00281322">
          <w:pPr>
            <w:spacing w:after="0"/>
            <w:jc w:val="center"/>
            <w:rPr>
              <w:rFonts w:ascii="Arial" w:eastAsia="Calibri" w:hAnsi="Arial" w:cs="Arial"/>
              <w:b/>
              <w:sz w:val="28"/>
              <w:szCs w:val="28"/>
            </w:rPr>
          </w:pPr>
          <w:r w:rsidRPr="007C171B">
            <w:rPr>
              <w:rFonts w:ascii="Arial" w:eastAsia="Calibri" w:hAnsi="Arial" w:cs="Arial"/>
              <w:b/>
              <w:sz w:val="28"/>
              <w:szCs w:val="28"/>
            </w:rPr>
            <w:t>Programa de Revisiones al Repositorio de Configuraciones</w:t>
          </w:r>
        </w:p>
      </w:tc>
      <w:tc>
        <w:tcPr>
          <w:tcW w:w="1134" w:type="dxa"/>
          <w:vMerge/>
          <w:shd w:val="clear" w:color="auto" w:fill="auto"/>
        </w:tcPr>
        <w:p w:rsidR="007C171B" w:rsidRPr="00D6084D" w:rsidRDefault="007C171B" w:rsidP="00281322">
          <w:pPr>
            <w:tabs>
              <w:tab w:val="left" w:pos="10170"/>
            </w:tabs>
            <w:spacing w:after="0"/>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E70AE8" w:rsidRPr="00D6084D" w:rsidTr="00DA0DB5">
      <w:trPr>
        <w:trHeight w:val="262"/>
        <w:jc w:val="center"/>
      </w:trPr>
      <w:tc>
        <w:tcPr>
          <w:tcW w:w="3559" w:type="dxa"/>
          <w:vMerge w:val="restart"/>
          <w:shd w:val="clear" w:color="auto" w:fill="auto"/>
        </w:tcPr>
        <w:p w:rsidR="00E70AE8" w:rsidRPr="00D6084D" w:rsidRDefault="0049165F" w:rsidP="00E70AE8">
          <w:pPr>
            <w:tabs>
              <w:tab w:val="left" w:pos="10170"/>
            </w:tabs>
            <w:spacing w:after="0"/>
            <w:rPr>
              <w:rFonts w:eastAsia="Calibri"/>
            </w:rPr>
          </w:pPr>
          <w:r>
            <w:rPr>
              <w:rFonts w:eastAsia="Calibri"/>
              <w:noProof/>
            </w:rPr>
            <w:drawing>
              <wp:anchor distT="0" distB="0" distL="114300" distR="114300" simplePos="0" relativeHeight="251658240" behindDoc="0" locked="0" layoutInCell="1" allowOverlap="1">
                <wp:simplePos x="400050" y="457200"/>
                <wp:positionH relativeFrom="margin">
                  <wp:align>center</wp:align>
                </wp:positionH>
                <wp:positionV relativeFrom="margin">
                  <wp:align>top</wp:align>
                </wp:positionV>
                <wp:extent cx="1057275" cy="9810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E70AE8" w:rsidRPr="00D6084D" w:rsidRDefault="00485BEA" w:rsidP="00E70AE8">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E70AE8" w:rsidRPr="00D6084D" w:rsidRDefault="00E70AE8" w:rsidP="00E70AE8">
          <w:pPr>
            <w:tabs>
              <w:tab w:val="left" w:pos="10170"/>
            </w:tabs>
            <w:spacing w:after="0"/>
            <w:rPr>
              <w:rFonts w:eastAsia="Calibri"/>
            </w:rPr>
          </w:pPr>
          <w:r w:rsidRPr="00D6084D">
            <w:rPr>
              <w:noProof/>
            </w:rPr>
            <w:drawing>
              <wp:inline distT="0" distB="0" distL="0" distR="0">
                <wp:extent cx="542290" cy="829310"/>
                <wp:effectExtent l="0" t="0" r="0" b="0"/>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29310"/>
                        </a:xfrm>
                        <a:prstGeom prst="rect">
                          <a:avLst/>
                        </a:prstGeom>
                        <a:noFill/>
                        <a:ln>
                          <a:noFill/>
                        </a:ln>
                      </pic:spPr>
                    </pic:pic>
                  </a:graphicData>
                </a:graphic>
              </wp:inline>
            </w:drawing>
          </w:r>
        </w:p>
      </w:tc>
    </w:tr>
    <w:tr w:rsidR="00E70AE8" w:rsidRPr="00D6084D" w:rsidTr="00DA0DB5">
      <w:trPr>
        <w:trHeight w:val="132"/>
        <w:jc w:val="center"/>
      </w:trPr>
      <w:tc>
        <w:tcPr>
          <w:tcW w:w="3559" w:type="dxa"/>
          <w:vMerge/>
          <w:shd w:val="clear" w:color="auto" w:fill="auto"/>
        </w:tcPr>
        <w:p w:rsidR="00E70AE8" w:rsidRPr="00D6084D" w:rsidRDefault="00E70AE8" w:rsidP="00E70AE8">
          <w:pPr>
            <w:tabs>
              <w:tab w:val="left" w:pos="10170"/>
            </w:tabs>
            <w:spacing w:after="0"/>
            <w:rPr>
              <w:rFonts w:eastAsia="Calibri"/>
            </w:rPr>
          </w:pPr>
        </w:p>
      </w:tc>
      <w:tc>
        <w:tcPr>
          <w:tcW w:w="6521" w:type="dxa"/>
          <w:shd w:val="clear" w:color="auto" w:fill="auto"/>
        </w:tcPr>
        <w:p w:rsidR="00E70AE8" w:rsidRPr="00D6084D" w:rsidRDefault="00E70AE8" w:rsidP="00E70AE8">
          <w:pPr>
            <w:tabs>
              <w:tab w:val="left" w:pos="10170"/>
            </w:tabs>
            <w:spacing w:after="0"/>
            <w:jc w:val="center"/>
            <w:rPr>
              <w:rFonts w:eastAsia="Calibri"/>
            </w:rPr>
          </w:pPr>
          <w:r w:rsidRPr="00D6084D">
            <w:rPr>
              <w:rFonts w:ascii="Arial" w:eastAsia="Calibri" w:hAnsi="Arial" w:cs="Arial"/>
              <w:b/>
              <w:szCs w:val="20"/>
            </w:rPr>
            <w:t>SUBDIRECCIÓN DE TECNOLOGÍAS DE LA INFORMACIÓN Y COMUNICACIONES</w:t>
          </w:r>
        </w:p>
      </w:tc>
      <w:tc>
        <w:tcPr>
          <w:tcW w:w="1134" w:type="dxa"/>
          <w:vMerge/>
          <w:shd w:val="clear" w:color="auto" w:fill="auto"/>
        </w:tcPr>
        <w:p w:rsidR="00E70AE8" w:rsidRPr="00D6084D" w:rsidRDefault="00E70AE8" w:rsidP="00E70AE8">
          <w:pPr>
            <w:tabs>
              <w:tab w:val="left" w:pos="10170"/>
            </w:tabs>
            <w:spacing w:after="0"/>
            <w:rPr>
              <w:rFonts w:eastAsia="Calibri"/>
            </w:rPr>
          </w:pPr>
        </w:p>
      </w:tc>
    </w:tr>
    <w:tr w:rsidR="00E70AE8" w:rsidRPr="00D6084D" w:rsidTr="00DA0DB5">
      <w:trPr>
        <w:trHeight w:val="416"/>
        <w:jc w:val="center"/>
      </w:trPr>
      <w:tc>
        <w:tcPr>
          <w:tcW w:w="3559" w:type="dxa"/>
          <w:vMerge/>
          <w:shd w:val="clear" w:color="auto" w:fill="auto"/>
        </w:tcPr>
        <w:p w:rsidR="00E70AE8" w:rsidRPr="00D6084D" w:rsidRDefault="00E70AE8" w:rsidP="00E70AE8">
          <w:pPr>
            <w:tabs>
              <w:tab w:val="left" w:pos="10170"/>
            </w:tabs>
            <w:spacing w:after="0"/>
            <w:rPr>
              <w:rFonts w:eastAsia="Calibri"/>
            </w:rPr>
          </w:pPr>
        </w:p>
      </w:tc>
      <w:tc>
        <w:tcPr>
          <w:tcW w:w="6521" w:type="dxa"/>
          <w:shd w:val="clear" w:color="auto" w:fill="auto"/>
        </w:tcPr>
        <w:p w:rsidR="00E70AE8" w:rsidRPr="00C54B2B" w:rsidRDefault="00E70AE8" w:rsidP="00E70AE8">
          <w:pPr>
            <w:rPr>
              <w:rFonts w:ascii="Arial" w:eastAsia="Calibri" w:hAnsi="Arial" w:cs="Arial"/>
              <w:sz w:val="28"/>
              <w:szCs w:val="28"/>
            </w:rPr>
          </w:pPr>
        </w:p>
        <w:p w:rsidR="00E70AE8" w:rsidRPr="00C54B2B" w:rsidRDefault="00E70AE8" w:rsidP="00E70AE8">
          <w:pPr>
            <w:rPr>
              <w:rFonts w:ascii="Arial" w:eastAsia="Calibri" w:hAnsi="Arial" w:cs="Arial"/>
              <w:sz w:val="28"/>
              <w:szCs w:val="28"/>
            </w:rPr>
          </w:pPr>
        </w:p>
        <w:p w:rsidR="00E70AE8" w:rsidRPr="00C54B2B" w:rsidRDefault="00E70AE8" w:rsidP="00E70AE8">
          <w:pPr>
            <w:rPr>
              <w:rFonts w:ascii="Arial" w:eastAsia="Calibri" w:hAnsi="Arial" w:cs="Arial"/>
              <w:sz w:val="28"/>
              <w:szCs w:val="28"/>
            </w:rPr>
          </w:pPr>
        </w:p>
      </w:tc>
      <w:tc>
        <w:tcPr>
          <w:tcW w:w="1134" w:type="dxa"/>
          <w:vMerge/>
          <w:shd w:val="clear" w:color="auto" w:fill="auto"/>
        </w:tcPr>
        <w:p w:rsidR="00E70AE8" w:rsidRPr="00D6084D" w:rsidRDefault="00E70AE8" w:rsidP="00E70AE8">
          <w:pPr>
            <w:tabs>
              <w:tab w:val="left" w:pos="10170"/>
            </w:tabs>
            <w:spacing w:after="0"/>
            <w:rPr>
              <w:rFonts w:eastAsia="Calibri"/>
            </w:rPr>
          </w:pPr>
        </w:p>
      </w:tc>
    </w:tr>
  </w:tbl>
  <w:p w:rsidR="00E70AE8" w:rsidRPr="00E70AE8" w:rsidRDefault="00E70AE8" w:rsidP="00E70A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4B4F60"/>
    <w:multiLevelType w:val="hybridMultilevel"/>
    <w:tmpl w:val="EE304B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43FC4D2E"/>
    <w:multiLevelType w:val="hybridMultilevel"/>
    <w:tmpl w:val="70E0E602"/>
    <w:lvl w:ilvl="0" w:tplc="A154A80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7"/>
  </w:num>
  <w:num w:numId="2">
    <w:abstractNumId w:val="4"/>
  </w:num>
  <w:num w:numId="3">
    <w:abstractNumId w:val="2"/>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5474"/>
    <w:rsid w:val="00007040"/>
    <w:rsid w:val="000150C1"/>
    <w:rsid w:val="000214D8"/>
    <w:rsid w:val="000236C2"/>
    <w:rsid w:val="00031DAC"/>
    <w:rsid w:val="0004751C"/>
    <w:rsid w:val="00056D14"/>
    <w:rsid w:val="00061163"/>
    <w:rsid w:val="0008101B"/>
    <w:rsid w:val="000857E5"/>
    <w:rsid w:val="00087A1D"/>
    <w:rsid w:val="00091428"/>
    <w:rsid w:val="000916A8"/>
    <w:rsid w:val="00095860"/>
    <w:rsid w:val="000C3BC4"/>
    <w:rsid w:val="000C4730"/>
    <w:rsid w:val="000D1A97"/>
    <w:rsid w:val="000D417D"/>
    <w:rsid w:val="000F0EBB"/>
    <w:rsid w:val="000F2EC0"/>
    <w:rsid w:val="000F4142"/>
    <w:rsid w:val="00100753"/>
    <w:rsid w:val="001109CD"/>
    <w:rsid w:val="00120A07"/>
    <w:rsid w:val="001357D3"/>
    <w:rsid w:val="0014252E"/>
    <w:rsid w:val="00142C05"/>
    <w:rsid w:val="001440A9"/>
    <w:rsid w:val="00153DF3"/>
    <w:rsid w:val="0016529F"/>
    <w:rsid w:val="0016668D"/>
    <w:rsid w:val="00177AEE"/>
    <w:rsid w:val="00180C70"/>
    <w:rsid w:val="001820F7"/>
    <w:rsid w:val="001B35BD"/>
    <w:rsid w:val="001C7E12"/>
    <w:rsid w:val="001D160F"/>
    <w:rsid w:val="001D7056"/>
    <w:rsid w:val="001D71F1"/>
    <w:rsid w:val="001E23CD"/>
    <w:rsid w:val="001E4217"/>
    <w:rsid w:val="001E555C"/>
    <w:rsid w:val="001F2C0F"/>
    <w:rsid w:val="00220713"/>
    <w:rsid w:val="00231AFC"/>
    <w:rsid w:val="0023207C"/>
    <w:rsid w:val="0023731E"/>
    <w:rsid w:val="002451FD"/>
    <w:rsid w:val="0025565A"/>
    <w:rsid w:val="002579DE"/>
    <w:rsid w:val="00257AB8"/>
    <w:rsid w:val="002617BD"/>
    <w:rsid w:val="00261A86"/>
    <w:rsid w:val="00262AAA"/>
    <w:rsid w:val="00262FF0"/>
    <w:rsid w:val="00270D8E"/>
    <w:rsid w:val="002719BF"/>
    <w:rsid w:val="00281322"/>
    <w:rsid w:val="00286065"/>
    <w:rsid w:val="0029403E"/>
    <w:rsid w:val="00294066"/>
    <w:rsid w:val="002D7B10"/>
    <w:rsid w:val="002F08A8"/>
    <w:rsid w:val="00310618"/>
    <w:rsid w:val="00314462"/>
    <w:rsid w:val="00317B84"/>
    <w:rsid w:val="00326ABA"/>
    <w:rsid w:val="003371FD"/>
    <w:rsid w:val="0035152B"/>
    <w:rsid w:val="0035639D"/>
    <w:rsid w:val="00364E2E"/>
    <w:rsid w:val="00371302"/>
    <w:rsid w:val="00375138"/>
    <w:rsid w:val="003946E2"/>
    <w:rsid w:val="00396AEB"/>
    <w:rsid w:val="003A698A"/>
    <w:rsid w:val="003B738A"/>
    <w:rsid w:val="003C7ADC"/>
    <w:rsid w:val="003D24A6"/>
    <w:rsid w:val="003D6BF4"/>
    <w:rsid w:val="003E1D73"/>
    <w:rsid w:val="003E50B8"/>
    <w:rsid w:val="003F106F"/>
    <w:rsid w:val="003F3E68"/>
    <w:rsid w:val="004013AD"/>
    <w:rsid w:val="004232C4"/>
    <w:rsid w:val="004301B3"/>
    <w:rsid w:val="00431874"/>
    <w:rsid w:val="004465DE"/>
    <w:rsid w:val="004559A8"/>
    <w:rsid w:val="00460C7D"/>
    <w:rsid w:val="00483B85"/>
    <w:rsid w:val="00485BEA"/>
    <w:rsid w:val="00486826"/>
    <w:rsid w:val="0048697B"/>
    <w:rsid w:val="0049165F"/>
    <w:rsid w:val="00492970"/>
    <w:rsid w:val="004A42E6"/>
    <w:rsid w:val="004B04D8"/>
    <w:rsid w:val="004B2D3B"/>
    <w:rsid w:val="004C0B6B"/>
    <w:rsid w:val="004C576B"/>
    <w:rsid w:val="004D343B"/>
    <w:rsid w:val="004D6A46"/>
    <w:rsid w:val="004F6AF4"/>
    <w:rsid w:val="004F6ED5"/>
    <w:rsid w:val="005226A5"/>
    <w:rsid w:val="00522CC7"/>
    <w:rsid w:val="00523F43"/>
    <w:rsid w:val="005250AD"/>
    <w:rsid w:val="00527A73"/>
    <w:rsid w:val="0053573F"/>
    <w:rsid w:val="00535F83"/>
    <w:rsid w:val="00554E56"/>
    <w:rsid w:val="005912CF"/>
    <w:rsid w:val="005917A6"/>
    <w:rsid w:val="0059595C"/>
    <w:rsid w:val="005B3E9D"/>
    <w:rsid w:val="005B4F4F"/>
    <w:rsid w:val="005C41EB"/>
    <w:rsid w:val="005C46F0"/>
    <w:rsid w:val="005F28BD"/>
    <w:rsid w:val="00600F4D"/>
    <w:rsid w:val="00601332"/>
    <w:rsid w:val="00604B15"/>
    <w:rsid w:val="0061026F"/>
    <w:rsid w:val="006149C7"/>
    <w:rsid w:val="006151A6"/>
    <w:rsid w:val="00642983"/>
    <w:rsid w:val="00663DBE"/>
    <w:rsid w:val="006748AE"/>
    <w:rsid w:val="00676642"/>
    <w:rsid w:val="0068036E"/>
    <w:rsid w:val="00683CB8"/>
    <w:rsid w:val="00684ACA"/>
    <w:rsid w:val="006A460A"/>
    <w:rsid w:val="006B1FF0"/>
    <w:rsid w:val="006B69FE"/>
    <w:rsid w:val="006D549B"/>
    <w:rsid w:val="006E09AB"/>
    <w:rsid w:val="006F1F42"/>
    <w:rsid w:val="006F5F5E"/>
    <w:rsid w:val="00717DE8"/>
    <w:rsid w:val="007248A0"/>
    <w:rsid w:val="00725ECC"/>
    <w:rsid w:val="007354FC"/>
    <w:rsid w:val="00762617"/>
    <w:rsid w:val="00764916"/>
    <w:rsid w:val="00766F77"/>
    <w:rsid w:val="0077421C"/>
    <w:rsid w:val="00782B2F"/>
    <w:rsid w:val="00784FE1"/>
    <w:rsid w:val="00786D0E"/>
    <w:rsid w:val="00797D95"/>
    <w:rsid w:val="007C171B"/>
    <w:rsid w:val="007C4193"/>
    <w:rsid w:val="007C68C8"/>
    <w:rsid w:val="007C78F9"/>
    <w:rsid w:val="007E5ADA"/>
    <w:rsid w:val="00824B54"/>
    <w:rsid w:val="00835432"/>
    <w:rsid w:val="00841992"/>
    <w:rsid w:val="008443EA"/>
    <w:rsid w:val="00844F4A"/>
    <w:rsid w:val="00850FA9"/>
    <w:rsid w:val="00863F13"/>
    <w:rsid w:val="00864FD3"/>
    <w:rsid w:val="00867556"/>
    <w:rsid w:val="008743C9"/>
    <w:rsid w:val="00884F09"/>
    <w:rsid w:val="008A2C65"/>
    <w:rsid w:val="008B18C7"/>
    <w:rsid w:val="008B1AFF"/>
    <w:rsid w:val="008B2245"/>
    <w:rsid w:val="008B2D3B"/>
    <w:rsid w:val="008B3DAD"/>
    <w:rsid w:val="008B7AB4"/>
    <w:rsid w:val="008D1A88"/>
    <w:rsid w:val="008E1BB6"/>
    <w:rsid w:val="008E4E3B"/>
    <w:rsid w:val="008E66F8"/>
    <w:rsid w:val="008F09A3"/>
    <w:rsid w:val="008F500D"/>
    <w:rsid w:val="008F7AA9"/>
    <w:rsid w:val="00906619"/>
    <w:rsid w:val="009168DB"/>
    <w:rsid w:val="00920471"/>
    <w:rsid w:val="00924900"/>
    <w:rsid w:val="00952E81"/>
    <w:rsid w:val="00954FB2"/>
    <w:rsid w:val="009920FF"/>
    <w:rsid w:val="00992CD7"/>
    <w:rsid w:val="009933B6"/>
    <w:rsid w:val="00996A76"/>
    <w:rsid w:val="009A68E7"/>
    <w:rsid w:val="009D68BB"/>
    <w:rsid w:val="009E4844"/>
    <w:rsid w:val="009E78BD"/>
    <w:rsid w:val="009E7C59"/>
    <w:rsid w:val="009F2D53"/>
    <w:rsid w:val="00A004A7"/>
    <w:rsid w:val="00A02E04"/>
    <w:rsid w:val="00A24F88"/>
    <w:rsid w:val="00A33AB1"/>
    <w:rsid w:val="00A35970"/>
    <w:rsid w:val="00A35994"/>
    <w:rsid w:val="00A42C11"/>
    <w:rsid w:val="00A50083"/>
    <w:rsid w:val="00A542FC"/>
    <w:rsid w:val="00A56D4A"/>
    <w:rsid w:val="00A63829"/>
    <w:rsid w:val="00A65899"/>
    <w:rsid w:val="00A80322"/>
    <w:rsid w:val="00A838BB"/>
    <w:rsid w:val="00AA3D14"/>
    <w:rsid w:val="00AB53BF"/>
    <w:rsid w:val="00AB601C"/>
    <w:rsid w:val="00AC39D4"/>
    <w:rsid w:val="00AC4993"/>
    <w:rsid w:val="00AC6849"/>
    <w:rsid w:val="00AC6D94"/>
    <w:rsid w:val="00AE0D07"/>
    <w:rsid w:val="00AF2F6A"/>
    <w:rsid w:val="00B140E0"/>
    <w:rsid w:val="00B25F06"/>
    <w:rsid w:val="00B25F5D"/>
    <w:rsid w:val="00B301DF"/>
    <w:rsid w:val="00B3469C"/>
    <w:rsid w:val="00B4721A"/>
    <w:rsid w:val="00B537C1"/>
    <w:rsid w:val="00B5675E"/>
    <w:rsid w:val="00B67E93"/>
    <w:rsid w:val="00B72956"/>
    <w:rsid w:val="00B8220B"/>
    <w:rsid w:val="00B92830"/>
    <w:rsid w:val="00B969E9"/>
    <w:rsid w:val="00BA7125"/>
    <w:rsid w:val="00BB767B"/>
    <w:rsid w:val="00BD20AD"/>
    <w:rsid w:val="00BD7DCC"/>
    <w:rsid w:val="00BE246A"/>
    <w:rsid w:val="00BF65A1"/>
    <w:rsid w:val="00C044B6"/>
    <w:rsid w:val="00C11267"/>
    <w:rsid w:val="00C233E3"/>
    <w:rsid w:val="00C247A9"/>
    <w:rsid w:val="00C51AAE"/>
    <w:rsid w:val="00C54B2B"/>
    <w:rsid w:val="00C67D31"/>
    <w:rsid w:val="00C77511"/>
    <w:rsid w:val="00C81408"/>
    <w:rsid w:val="00C839DA"/>
    <w:rsid w:val="00C87B14"/>
    <w:rsid w:val="00C92169"/>
    <w:rsid w:val="00CA02A8"/>
    <w:rsid w:val="00CA1520"/>
    <w:rsid w:val="00CB0B00"/>
    <w:rsid w:val="00CC2AB4"/>
    <w:rsid w:val="00CC2CC5"/>
    <w:rsid w:val="00CD5102"/>
    <w:rsid w:val="00CE4996"/>
    <w:rsid w:val="00CE7BC0"/>
    <w:rsid w:val="00D01400"/>
    <w:rsid w:val="00D0218A"/>
    <w:rsid w:val="00D07FFA"/>
    <w:rsid w:val="00D14435"/>
    <w:rsid w:val="00D215FB"/>
    <w:rsid w:val="00D24DF6"/>
    <w:rsid w:val="00D34D56"/>
    <w:rsid w:val="00D41360"/>
    <w:rsid w:val="00D4156E"/>
    <w:rsid w:val="00D453E0"/>
    <w:rsid w:val="00D47678"/>
    <w:rsid w:val="00D632E3"/>
    <w:rsid w:val="00D64638"/>
    <w:rsid w:val="00D71068"/>
    <w:rsid w:val="00D731EA"/>
    <w:rsid w:val="00D74B0A"/>
    <w:rsid w:val="00D8700B"/>
    <w:rsid w:val="00D910E9"/>
    <w:rsid w:val="00D92261"/>
    <w:rsid w:val="00DA4A44"/>
    <w:rsid w:val="00DB47AC"/>
    <w:rsid w:val="00DB775A"/>
    <w:rsid w:val="00DC6A01"/>
    <w:rsid w:val="00DD67DF"/>
    <w:rsid w:val="00DE4C2F"/>
    <w:rsid w:val="00DF137D"/>
    <w:rsid w:val="00DF632B"/>
    <w:rsid w:val="00E055AE"/>
    <w:rsid w:val="00E124BD"/>
    <w:rsid w:val="00E2718B"/>
    <w:rsid w:val="00E5710C"/>
    <w:rsid w:val="00E70AE8"/>
    <w:rsid w:val="00E96F4B"/>
    <w:rsid w:val="00EA0BF9"/>
    <w:rsid w:val="00EA20C6"/>
    <w:rsid w:val="00EB0D98"/>
    <w:rsid w:val="00EB1DCF"/>
    <w:rsid w:val="00EB4F8F"/>
    <w:rsid w:val="00EB56D9"/>
    <w:rsid w:val="00EE0217"/>
    <w:rsid w:val="00EF52ED"/>
    <w:rsid w:val="00EF649E"/>
    <w:rsid w:val="00F04D6C"/>
    <w:rsid w:val="00F05A05"/>
    <w:rsid w:val="00F107E9"/>
    <w:rsid w:val="00F15C55"/>
    <w:rsid w:val="00F26193"/>
    <w:rsid w:val="00F34C19"/>
    <w:rsid w:val="00F44A4C"/>
    <w:rsid w:val="00F44CBE"/>
    <w:rsid w:val="00F51599"/>
    <w:rsid w:val="00F6081A"/>
    <w:rsid w:val="00F74049"/>
    <w:rsid w:val="00F939D9"/>
    <w:rsid w:val="00F93BB5"/>
    <w:rsid w:val="00FB50EA"/>
    <w:rsid w:val="00FB67C2"/>
    <w:rsid w:val="00FC0257"/>
    <w:rsid w:val="00FC331A"/>
    <w:rsid w:val="00FC5AA1"/>
    <w:rsid w:val="00FC6A65"/>
    <w:rsid w:val="00FC75BD"/>
    <w:rsid w:val="00FD54B1"/>
    <w:rsid w:val="00FE48CB"/>
    <w:rsid w:val="00FF3F36"/>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 id="V:Rule2" type="connector" idref="#AutoShape 2"/>
        <o:r id="V:Rule3"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A"/>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rPr>
      <w:sz w:val="22"/>
      <w:szCs w:val="22"/>
    </w:rPr>
  </w:style>
  <w:style w:type="character" w:customStyle="1" w:styleId="SinespaciadoCar">
    <w:name w:val="Sin espaciado Car"/>
    <w:link w:val="Sinespaciado"/>
    <w:uiPriority w:val="1"/>
    <w:rsid w:val="00F939D9"/>
    <w:rPr>
      <w:sz w:val="22"/>
      <w:szCs w:val="22"/>
      <w:lang w:val="es-MX"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GenStyleDefPar">
    <w:name w:val="GenStyleDefPar"/>
    <w:rsid w:val="00C54B2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A"/>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rPr>
      <w:sz w:val="22"/>
      <w:szCs w:val="22"/>
    </w:rPr>
  </w:style>
  <w:style w:type="character" w:customStyle="1" w:styleId="SinespaciadoCar">
    <w:name w:val="Sin espaciado Car"/>
    <w:link w:val="Sinespaciado"/>
    <w:uiPriority w:val="1"/>
    <w:rsid w:val="00F939D9"/>
    <w:rPr>
      <w:sz w:val="22"/>
      <w:szCs w:val="22"/>
      <w:lang w:val="es-MX"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GenStyleDefPar">
    <w:name w:val="GenStyleDefPar"/>
    <w:rsid w:val="00C54B2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750077588">
      <w:bodyDiv w:val="1"/>
      <w:marLeft w:val="0"/>
      <w:marRight w:val="0"/>
      <w:marTop w:val="0"/>
      <w:marBottom w:val="0"/>
      <w:divBdr>
        <w:top w:val="none" w:sz="0" w:space="0" w:color="auto"/>
        <w:left w:val="none" w:sz="0" w:space="0" w:color="auto"/>
        <w:bottom w:val="none" w:sz="0" w:space="0" w:color="auto"/>
        <w:right w:val="none" w:sz="0" w:space="0" w:color="auto"/>
      </w:divBdr>
      <w:divsChild>
        <w:div w:id="1915627751">
          <w:marLeft w:val="547"/>
          <w:marRight w:val="0"/>
          <w:marTop w:val="0"/>
          <w:marBottom w:val="0"/>
          <w:divBdr>
            <w:top w:val="none" w:sz="0" w:space="0" w:color="auto"/>
            <w:left w:val="none" w:sz="0" w:space="0" w:color="auto"/>
            <w:bottom w:val="none" w:sz="0" w:space="0" w:color="auto"/>
            <w:right w:val="none" w:sz="0" w:space="0" w:color="auto"/>
          </w:divBdr>
        </w:div>
      </w:divsChild>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A8A78-A8EE-4DDE-9D87-BA16FC6A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6095</CharactersWithSpaces>
  <SharedDoc>false</SharedDoc>
  <HLinks>
    <vt:vector size="48" baseType="variant">
      <vt:variant>
        <vt:i4>1507380</vt:i4>
      </vt:variant>
      <vt:variant>
        <vt:i4>47</vt:i4>
      </vt:variant>
      <vt:variant>
        <vt:i4>0</vt:i4>
      </vt:variant>
      <vt:variant>
        <vt:i4>5</vt:i4>
      </vt:variant>
      <vt:variant>
        <vt:lpwstr/>
      </vt:variant>
      <vt:variant>
        <vt:lpwstr>_Toc400537321</vt:lpwstr>
      </vt:variant>
      <vt:variant>
        <vt:i4>1507380</vt:i4>
      </vt:variant>
      <vt:variant>
        <vt:i4>41</vt:i4>
      </vt:variant>
      <vt:variant>
        <vt:i4>0</vt:i4>
      </vt:variant>
      <vt:variant>
        <vt:i4>5</vt:i4>
      </vt:variant>
      <vt:variant>
        <vt:lpwstr/>
      </vt:variant>
      <vt:variant>
        <vt:lpwstr>_Toc400537320</vt:lpwstr>
      </vt:variant>
      <vt:variant>
        <vt:i4>1310772</vt:i4>
      </vt:variant>
      <vt:variant>
        <vt:i4>35</vt:i4>
      </vt:variant>
      <vt:variant>
        <vt:i4>0</vt:i4>
      </vt:variant>
      <vt:variant>
        <vt:i4>5</vt:i4>
      </vt:variant>
      <vt:variant>
        <vt:lpwstr/>
      </vt:variant>
      <vt:variant>
        <vt:lpwstr>_Toc400537319</vt:lpwstr>
      </vt:variant>
      <vt:variant>
        <vt:i4>1310772</vt:i4>
      </vt:variant>
      <vt:variant>
        <vt:i4>29</vt:i4>
      </vt:variant>
      <vt:variant>
        <vt:i4>0</vt:i4>
      </vt:variant>
      <vt:variant>
        <vt:i4>5</vt:i4>
      </vt:variant>
      <vt:variant>
        <vt:lpwstr/>
      </vt:variant>
      <vt:variant>
        <vt:lpwstr>_Toc400537318</vt:lpwstr>
      </vt:variant>
      <vt:variant>
        <vt:i4>1310772</vt:i4>
      </vt:variant>
      <vt:variant>
        <vt:i4>23</vt:i4>
      </vt:variant>
      <vt:variant>
        <vt:i4>0</vt:i4>
      </vt:variant>
      <vt:variant>
        <vt:i4>5</vt:i4>
      </vt:variant>
      <vt:variant>
        <vt:lpwstr/>
      </vt:variant>
      <vt:variant>
        <vt:lpwstr>_Toc400537317</vt:lpwstr>
      </vt:variant>
      <vt:variant>
        <vt:i4>1310772</vt:i4>
      </vt:variant>
      <vt:variant>
        <vt:i4>17</vt:i4>
      </vt:variant>
      <vt:variant>
        <vt:i4>0</vt:i4>
      </vt:variant>
      <vt:variant>
        <vt:i4>5</vt:i4>
      </vt:variant>
      <vt:variant>
        <vt:lpwstr/>
      </vt:variant>
      <vt:variant>
        <vt:lpwstr>_Toc400537316</vt:lpwstr>
      </vt:variant>
      <vt:variant>
        <vt:i4>1310772</vt:i4>
      </vt:variant>
      <vt:variant>
        <vt:i4>11</vt:i4>
      </vt:variant>
      <vt:variant>
        <vt:i4>0</vt:i4>
      </vt:variant>
      <vt:variant>
        <vt:i4>5</vt:i4>
      </vt:variant>
      <vt:variant>
        <vt:lpwstr/>
      </vt:variant>
      <vt:variant>
        <vt:lpwstr>_Toc400537315</vt:lpwstr>
      </vt:variant>
      <vt:variant>
        <vt:i4>1310772</vt:i4>
      </vt:variant>
      <vt:variant>
        <vt:i4>5</vt:i4>
      </vt:variant>
      <vt:variant>
        <vt:i4>0</vt:i4>
      </vt:variant>
      <vt:variant>
        <vt:i4>5</vt:i4>
      </vt:variant>
      <vt:variant>
        <vt:lpwstr/>
      </vt:variant>
      <vt:variant>
        <vt:lpwstr>_Toc400537314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2015-08-10T19:35:00Z</cp:lastPrinted>
  <dcterms:created xsi:type="dcterms:W3CDTF">2020-12-14T23:26:00Z</dcterms:created>
  <dcterms:modified xsi:type="dcterms:W3CDTF">2021-10-27T23:32:00Z</dcterms:modified>
</cp:coreProperties>
</file>