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5050" w:type="pct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3857"/>
      </w:tblGrid>
      <w:tr w:rsidR="00F267BF">
        <w:tc>
          <w:tcPr>
            <w:tcW w:w="134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pStyle w:val="Sinespaciado"/>
              <w:jc w:val="right"/>
              <w:rPr>
                <w:rFonts w:cs="Calibri"/>
                <w:sz w:val="22"/>
                <w:szCs w:val="22"/>
                <w:lang w:eastAsia="es-MX"/>
              </w:rPr>
            </w:pPr>
            <w:r>
              <w:rPr>
                <w:rFonts w:cs="Calibri"/>
                <w:noProof/>
                <w:sz w:val="22"/>
                <w:szCs w:val="22"/>
                <w:lang w:eastAsia="es-MX"/>
              </w:rPr>
              <w:drawing>
                <wp:anchor distT="0" distB="0" distL="114934" distR="114934" simplePos="0" relativeHeight="9" behindDoc="0" locked="0" layoutInCell="1" allowOverlap="1">
                  <wp:simplePos x="0" y="0"/>
                  <wp:positionH relativeFrom="column">
                    <wp:posOffset>7471409</wp:posOffset>
                  </wp:positionH>
                  <wp:positionV relativeFrom="paragraph">
                    <wp:posOffset>211455</wp:posOffset>
                  </wp:positionV>
                  <wp:extent cx="974089" cy="810894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-54" t="-65" r="-54" b="-64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2A72" w:rsidRPr="008B2A72">
              <w:rPr>
                <w:noProof/>
                <w:lang w:eastAsia="es-MX"/>
              </w:rPr>
              <w:pict>
                <v:rect id="Marco1" o:spid="_x0000_s1026" style="position:absolute;left:0;text-align:left;margin-left:0;margin-top:93.45pt;width:659.15pt;height:219.75pt;z-index:20;visibility:visible;mso-wrap-distance-left:0;mso-wrap-distance-right:2.48706mm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3183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7230"/>
                          <w:gridCol w:w="141"/>
                          <w:gridCol w:w="284"/>
                          <w:gridCol w:w="5528"/>
                        </w:tblGrid>
                        <w:tr w:rsidR="00F267BF">
                          <w:tc>
                            <w:tcPr>
                              <w:tcW w:w="7230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F267BF">
                              <w:pPr>
                                <w:spacing w:before="120" w:after="0" w:line="240" w:lineRule="auto"/>
                                <w:jc w:val="right"/>
                              </w:pPr>
                            </w:p>
                            <w:p w:rsidR="00F267BF" w:rsidRDefault="009E06D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Cuadro de Mando Integral</w:t>
                              </w:r>
                            </w:p>
                          </w:tc>
                          <w:tc>
                            <w:tcPr>
                              <w:tcW w:w="425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F267BF" w:rsidRDefault="009E06D5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</w:p>
                            <w:p w:rsidR="00F267BF" w:rsidRDefault="009E06D5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  <w:t>PE-MAE</w:t>
                              </w: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267BF">
                          <w:trPr>
                            <w:trHeight w:val="1008"/>
                          </w:trPr>
                          <w:tc>
                            <w:tcPr>
                              <w:tcW w:w="7371" w:type="dxa"/>
                              <w:gridSpan w:val="2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F267B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F267BF" w:rsidRDefault="009E06D5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 w:cs="Calibri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4"/>
                                </w:rPr>
                                <w:t>Integración de indicadores estratégicos, alineados al Mapa Estratégico de la Subdirección, a sus iniciativas estratégicas y metas organizacionales.</w:t>
                              </w:r>
                            </w:p>
                            <w:p w:rsidR="00F267BF" w:rsidRDefault="00F267B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Calibri" w:hAnsi="Verdana" w:cs="Calibri"/>
                                  <w:sz w:val="18"/>
                                  <w:szCs w:val="16"/>
                                </w:rPr>
                              </w:pPr>
                            </w:p>
                            <w:p w:rsidR="00F267BF" w:rsidRDefault="00F267BF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9E06D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</w:rPr>
                                <w:t>Proyecto:</w:t>
                              </w:r>
                            </w:p>
                            <w:p w:rsidR="00F267BF" w:rsidRDefault="00F267BF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</w:p>
                            <w:p w:rsidR="00F267BF" w:rsidRDefault="009E06D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</w:rPr>
                                <w:t>ID:</w:t>
                              </w:r>
                            </w:p>
                          </w:tc>
                        </w:tr>
                        <w:tr w:rsidR="00F267BF">
                          <w:trPr>
                            <w:trHeight w:val="1008"/>
                          </w:trPr>
                          <w:tc>
                            <w:tcPr>
                              <w:tcW w:w="7371" w:type="dxa"/>
                              <w:gridSpan w:val="2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F267BF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F267BF" w:rsidRDefault="00F267BF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67BF" w:rsidRDefault="00F267BF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 anchory="page"/>
                </v:rect>
              </w:pict>
            </w:r>
          </w:p>
        </w:tc>
      </w:tr>
    </w:tbl>
    <w:p w:rsidR="00F267BF" w:rsidRDefault="00F267BF">
      <w:pPr>
        <w:spacing w:after="0"/>
        <w:rPr>
          <w:vanish/>
        </w:rPr>
      </w:pPr>
    </w:p>
    <w:p w:rsidR="00F267BF" w:rsidRDefault="00F267BF">
      <w:pPr>
        <w:tabs>
          <w:tab w:val="left" w:pos="5935"/>
        </w:tabs>
        <w:rPr>
          <w:rFonts w:ascii="Arial" w:hAnsi="Arial" w:cs="Arial"/>
          <w:b/>
          <w:vanish/>
          <w:color w:val="4F81BD"/>
        </w:rPr>
      </w:pPr>
    </w:p>
    <w:p w:rsidR="00F267BF" w:rsidRDefault="00F267BF">
      <w:pPr>
        <w:tabs>
          <w:tab w:val="left" w:pos="5935"/>
        </w:tabs>
        <w:rPr>
          <w:rFonts w:ascii="Arial" w:hAnsi="Arial" w:cs="Arial"/>
          <w:b/>
          <w:color w:val="4F81BD"/>
        </w:rPr>
      </w:pPr>
    </w:p>
    <w:p w:rsidR="00F267BF" w:rsidRDefault="00F267BF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1773311"/>
        <w:docPartObj>
          <w:docPartGallery w:val="Table of Contents"/>
          <w:docPartUnique/>
        </w:docPartObj>
      </w:sdtPr>
      <w:sdtContent>
        <w:p w:rsidR="00C47E4C" w:rsidRPr="00C47E4C" w:rsidRDefault="00C47E4C" w:rsidP="00C47E4C">
          <w:pPr>
            <w:pStyle w:val="TtulodeTDC"/>
            <w:jc w:val="center"/>
            <w:rPr>
              <w:rFonts w:ascii="Arial" w:hAnsi="Arial" w:cs="Arial"/>
            </w:rPr>
          </w:pPr>
          <w:r w:rsidRPr="00C47E4C">
            <w:rPr>
              <w:rFonts w:ascii="Arial" w:hAnsi="Arial" w:cs="Arial"/>
              <w:color w:val="auto"/>
            </w:rPr>
            <w:t>CONTENIDO</w:t>
          </w:r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8B2A72">
            <w:fldChar w:fldCharType="begin"/>
          </w:r>
          <w:r w:rsidR="00C47E4C">
            <w:instrText xml:space="preserve"> TOC \o "1-3" \h \z \u </w:instrText>
          </w:r>
          <w:r w:rsidRPr="008B2A72">
            <w:fldChar w:fldCharType="separate"/>
          </w:r>
          <w:hyperlink w:anchor="_Toc523386580" w:history="1">
            <w:r w:rsidR="00C47E4C" w:rsidRPr="009546F2">
              <w:rPr>
                <w:rStyle w:val="Hipervnculo"/>
                <w:noProof/>
              </w:rPr>
              <w:t>1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Objetivo del Documento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1" w:history="1">
            <w:r w:rsidR="00C47E4C" w:rsidRPr="009546F2">
              <w:rPr>
                <w:rStyle w:val="Hipervnculo"/>
                <w:noProof/>
              </w:rPr>
              <w:t>2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Abreviaturas y definiciones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2" w:history="1">
            <w:r w:rsidR="00C47E4C" w:rsidRPr="009546F2">
              <w:rPr>
                <w:rStyle w:val="Hipervnculo"/>
                <w:noProof/>
              </w:rPr>
              <w:t>3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Referencias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3" w:history="1">
            <w:r w:rsidR="00C47E4C" w:rsidRPr="009546F2">
              <w:rPr>
                <w:rStyle w:val="Hipervnculo"/>
                <w:noProof/>
              </w:rPr>
              <w:t>4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Descripción: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6584" w:history="1">
            <w:r w:rsidR="00C47E4C" w:rsidRPr="009546F2">
              <w:rPr>
                <w:rStyle w:val="Hipervnculo"/>
                <w:noProof/>
              </w:rPr>
              <w:t>Indicadores estratégicos: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5" w:history="1">
            <w:r w:rsidR="00C47E4C" w:rsidRPr="009546F2">
              <w:rPr>
                <w:rStyle w:val="Hipervnculo"/>
                <w:noProof/>
              </w:rPr>
              <w:t>5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Acotaciones: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6586" w:history="1">
            <w:r w:rsidR="00C47E4C" w:rsidRPr="009546F2">
              <w:rPr>
                <w:rStyle w:val="Hipervnculo"/>
                <w:noProof/>
              </w:rPr>
              <w:t>Semáforos: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7" w:history="1">
            <w:r w:rsidR="00C47E4C" w:rsidRPr="009546F2">
              <w:rPr>
                <w:rStyle w:val="Hipervnculo"/>
                <w:noProof/>
              </w:rPr>
              <w:t>6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Anexos: Relación de documentación de soporte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8" w:history="1">
            <w:r w:rsidR="00C47E4C" w:rsidRPr="009546F2">
              <w:rPr>
                <w:rStyle w:val="Hipervnculo"/>
                <w:noProof/>
              </w:rPr>
              <w:t>7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Fecha de elaboración/actualización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6589" w:history="1">
            <w:r w:rsidR="00C47E4C" w:rsidRPr="009546F2">
              <w:rPr>
                <w:rStyle w:val="Hipervnculo"/>
                <w:noProof/>
              </w:rPr>
              <w:t>8</w:t>
            </w:r>
            <w:r w:rsidR="00C47E4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47E4C" w:rsidRPr="009546F2">
              <w:rPr>
                <w:rStyle w:val="Hipervnculo"/>
                <w:noProof/>
              </w:rPr>
              <w:t>Bitácora de Control de Cambios</w:t>
            </w:r>
            <w:r w:rsidR="00C47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E4C">
              <w:rPr>
                <w:noProof/>
                <w:webHidden/>
              </w:rPr>
              <w:instrText xml:space="preserve"> PAGEREF _Toc523386589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7E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E4C" w:rsidRDefault="008B2A72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47E4C" w:rsidRDefault="00C47E4C"/>
    <w:p w:rsidR="00C47E4C" w:rsidRDefault="00C47E4C"/>
    <w:p w:rsidR="00C47E4C" w:rsidRDefault="00C47E4C"/>
    <w:p w:rsidR="00C47E4C" w:rsidRDefault="00C47E4C">
      <w:pPr>
        <w:rPr>
          <w:rFonts w:ascii="Arial" w:hAnsi="Arial" w:cs="Arial"/>
          <w:b/>
          <w:color w:val="4F81BD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0" w:name="_Toc523386580"/>
      <w:r>
        <w:rPr>
          <w:color w:val="4F81BD"/>
          <w:sz w:val="20"/>
          <w:szCs w:val="20"/>
        </w:rPr>
        <w:t>Objetivo del Documento</w:t>
      </w:r>
      <w:bookmarkEnd w:id="0"/>
    </w:p>
    <w:p w:rsidR="00F267BF" w:rsidRDefault="009E06D5">
      <w:pPr>
        <w:spacing w:after="0" w:line="240" w:lineRule="auto"/>
        <w:ind w:left="360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[Establecer los indicadores estratégicos y su comportamiento en el tiempo, para evaluar el grado de contribución estratégica, cumplimiento de metas, cobertura de iniciativas y generación de valor organizacional.]</w:t>
      </w:r>
    </w:p>
    <w:p w:rsidR="00F267BF" w:rsidRDefault="00F267BF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00FF"/>
          <w:sz w:val="20"/>
          <w:szCs w:val="18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1" w:name="_Toc523386581"/>
      <w:r>
        <w:rPr>
          <w:color w:val="4F81BD"/>
          <w:sz w:val="20"/>
          <w:szCs w:val="20"/>
        </w:rPr>
        <w:lastRenderedPageBreak/>
        <w:t>Abreviaturas y definiciones</w:t>
      </w:r>
      <w:bookmarkEnd w:id="1"/>
    </w:p>
    <w:p w:rsidR="00F267BF" w:rsidRDefault="00F267BF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3108"/>
        <w:gridCol w:w="9943"/>
      </w:tblGrid>
      <w:tr w:rsidR="00F267BF">
        <w:trPr>
          <w:trHeight w:val="56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9E06D5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9E06D5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267BF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F267BF" w:rsidRDefault="00F267BF">
      <w:pPr>
        <w:spacing w:after="0" w:line="240" w:lineRule="auto"/>
        <w:jc w:val="both"/>
        <w:rPr>
          <w:rFonts w:cs="Arial"/>
          <w:b/>
          <w:sz w:val="28"/>
        </w:rPr>
      </w:pPr>
    </w:p>
    <w:p w:rsidR="00F267BF" w:rsidRDefault="009E06D5">
      <w:pPr>
        <w:pStyle w:val="Ttulo1"/>
        <w:ind w:left="432" w:hanging="431"/>
        <w:rPr>
          <w:color w:val="4F81BD"/>
          <w:sz w:val="20"/>
          <w:szCs w:val="20"/>
        </w:rPr>
      </w:pPr>
      <w:bookmarkStart w:id="2" w:name="_Toc523386582"/>
      <w:r>
        <w:rPr>
          <w:color w:val="4F81BD"/>
          <w:sz w:val="20"/>
          <w:szCs w:val="20"/>
        </w:rPr>
        <w:t>Referencias</w:t>
      </w:r>
      <w:bookmarkEnd w:id="2"/>
    </w:p>
    <w:p w:rsidR="00F267BF" w:rsidRDefault="00F267BF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6520"/>
        <w:gridCol w:w="6531"/>
      </w:tblGrid>
      <w:tr w:rsidR="00F267BF">
        <w:trPr>
          <w:trHeight w:val="567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F267B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9E06D5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F267B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</w:tr>
      <w:tr w:rsidR="00F267B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</w:tr>
      <w:tr w:rsidR="00F267B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</w:tr>
      <w:tr w:rsidR="00F267B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F267BF" w:rsidRDefault="00F267BF"/>
    <w:p w:rsidR="00F267BF" w:rsidRDefault="00F267BF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p w:rsidR="00F267BF" w:rsidRDefault="009E06D5">
      <w:pPr>
        <w:pStyle w:val="Ttulo1"/>
      </w:pPr>
      <w:bookmarkStart w:id="3" w:name="_Toc523386583"/>
      <w:r>
        <w:rPr>
          <w:color w:val="4F81BD"/>
          <w:sz w:val="20"/>
          <w:szCs w:val="20"/>
        </w:rPr>
        <w:t>Descripción:</w:t>
      </w:r>
      <w:bookmarkEnd w:id="3"/>
    </w:p>
    <w:p w:rsidR="00F267BF" w:rsidRDefault="00F267BF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b/>
          <w:color w:val="4F81BD"/>
          <w:sz w:val="20"/>
          <w:szCs w:val="20"/>
        </w:rPr>
      </w:pPr>
    </w:p>
    <w:p w:rsidR="00F267BF" w:rsidRDefault="009E06D5">
      <w:pPr>
        <w:pStyle w:val="Ttulo2"/>
      </w:pPr>
      <w:bookmarkStart w:id="4" w:name="_Toc523386584"/>
      <w:r>
        <w:lastRenderedPageBreak/>
        <w:t>Indicadores estratégicos:</w:t>
      </w:r>
      <w:bookmarkEnd w:id="4"/>
      <w:r>
        <w:br/>
      </w:r>
    </w:p>
    <w:tbl>
      <w:tblPr>
        <w:tblStyle w:val="GenStyleDefTable"/>
        <w:tblW w:w="130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  <w:right w:w="108" w:type="dxa"/>
        </w:tblCellMar>
        <w:tblLook w:val="04A0"/>
      </w:tblPr>
      <w:tblGrid>
        <w:gridCol w:w="1685"/>
        <w:gridCol w:w="862"/>
        <w:gridCol w:w="1494"/>
        <w:gridCol w:w="862"/>
        <w:gridCol w:w="1494"/>
        <w:gridCol w:w="862"/>
        <w:gridCol w:w="1494"/>
        <w:gridCol w:w="862"/>
        <w:gridCol w:w="1494"/>
        <w:gridCol w:w="845"/>
        <w:gridCol w:w="1117"/>
      </w:tblGrid>
      <w:tr w:rsidR="00F267BF">
        <w:trPr>
          <w:trHeight w:val="244"/>
          <w:jc w:val="center"/>
        </w:trPr>
        <w:tc>
          <w:tcPr>
            <w:tcW w:w="1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Perspectiva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 Estratégico 1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 Estratégico 1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 Estratégico 1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 Estratégico 1</w:t>
            </w:r>
          </w:p>
        </w:tc>
        <w:tc>
          <w:tcPr>
            <w:tcW w:w="1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incluidos en ejes Estratégicos</w:t>
            </w:r>
          </w:p>
        </w:tc>
      </w:tr>
      <w:tr w:rsidR="00F267BF">
        <w:trPr>
          <w:trHeight w:val="244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de Cumplimiento / Semáforo</w:t>
            </w:r>
          </w:p>
        </w:tc>
      </w:tr>
      <w:tr w:rsidR="00F267BF">
        <w:trPr>
          <w:trHeight w:val="405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16"/>
              </w:rPr>
              <w:t xml:space="preserve">Estrategias </w:t>
            </w:r>
            <w:r>
              <w:rPr>
                <w:rFonts w:cs="Calibri"/>
                <w:b/>
                <w:color w:val="000000"/>
                <w:sz w:val="16"/>
              </w:rPr>
              <w:br/>
              <w:t xml:space="preserve">encaminadas </w:t>
            </w:r>
            <w:r>
              <w:rPr>
                <w:rFonts w:cs="Calibri"/>
                <w:b/>
                <w:color w:val="000000"/>
                <w:sz w:val="16"/>
              </w:rPr>
              <w:br/>
              <w:t xml:space="preserve">a necesidades </w:t>
            </w:r>
            <w:r>
              <w:rPr>
                <w:rFonts w:cs="Calibri"/>
                <w:b/>
                <w:color w:val="000000"/>
                <w:sz w:val="16"/>
              </w:rPr>
              <w:br/>
              <w:t>del Usuarios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16"/>
              </w:rPr>
              <w:t>Estrategias</w:t>
            </w:r>
            <w:r>
              <w:rPr>
                <w:rFonts w:cs="Calibri"/>
                <w:b/>
                <w:color w:val="000000"/>
                <w:sz w:val="16"/>
              </w:rPr>
              <w:br/>
              <w:t>para la</w:t>
            </w:r>
            <w:r>
              <w:rPr>
                <w:rFonts w:cs="Calibri"/>
                <w:b/>
                <w:color w:val="000000"/>
                <w:sz w:val="16"/>
              </w:rPr>
              <w:br/>
              <w:t xml:space="preserve">optimización </w:t>
            </w:r>
            <w:r>
              <w:rPr>
                <w:rFonts w:cs="Calibri"/>
                <w:b/>
                <w:color w:val="000000"/>
                <w:sz w:val="16"/>
              </w:rPr>
              <w:br/>
              <w:t xml:space="preserve"> Financiera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16"/>
              </w:rPr>
              <w:t>Estrategias</w:t>
            </w:r>
            <w:r>
              <w:rPr>
                <w:rFonts w:cs="Calibri"/>
                <w:b/>
                <w:color w:val="000000"/>
                <w:sz w:val="16"/>
              </w:rPr>
              <w:br/>
              <w:t>para optimizar</w:t>
            </w:r>
            <w:r>
              <w:rPr>
                <w:rFonts w:cs="Calibri"/>
                <w:b/>
                <w:color w:val="000000"/>
                <w:sz w:val="16"/>
              </w:rPr>
              <w:br/>
              <w:t xml:space="preserve"> Procesos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spacing w:after="0" w:line="240" w:lineRule="auto"/>
              <w:jc w:val="right"/>
              <w:rPr>
                <w:rFonts w:ascii="Arial" w:hAnsi="Arial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16"/>
              </w:rPr>
              <w:t xml:space="preserve">Estrategias </w:t>
            </w:r>
            <w:r>
              <w:rPr>
                <w:rFonts w:cs="Calibri"/>
                <w:b/>
                <w:color w:val="000000"/>
                <w:sz w:val="16"/>
              </w:rPr>
              <w:br/>
              <w:t>para potenciar</w:t>
            </w:r>
            <w:r>
              <w:rPr>
                <w:rFonts w:cs="Calibri"/>
                <w:b/>
                <w:color w:val="000000"/>
                <w:sz w:val="16"/>
              </w:rPr>
              <w:br/>
              <w:t>a la Gente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jc w:val="center"/>
              <w:rPr>
                <w:rFonts w:ascii="Arial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BF">
        <w:trPr>
          <w:trHeight w:val="397"/>
          <w:jc w:val="center"/>
        </w:trPr>
        <w:tc>
          <w:tcPr>
            <w:tcW w:w="1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  <w:vAlign w:val="center"/>
          </w:tcPr>
          <w:p w:rsidR="00F267BF" w:rsidRDefault="00F267BF">
            <w:pPr>
              <w:jc w:val="center"/>
              <w:rPr>
                <w:rFonts w:ascii="Arial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7BF" w:rsidRDefault="00F26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67BF" w:rsidRDefault="009E06D5">
      <w:pPr>
        <w:pStyle w:val="Prrafodelista"/>
        <w:spacing w:after="0" w:line="240" w:lineRule="auto"/>
        <w:ind w:left="993" w:hanging="425"/>
        <w:jc w:val="both"/>
        <w:rPr>
          <w:rFonts w:ascii="Arial" w:eastAsia="Times New Roman" w:hAnsi="Arial" w:cs="Arial"/>
          <w:b/>
          <w:caps/>
          <w:sz w:val="20"/>
          <w:lang w:val="es-ES_tradnl" w:eastAsia="es-E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br w:type="page"/>
      </w:r>
    </w:p>
    <w:p w:rsidR="00F267BF" w:rsidRDefault="009E06D5">
      <w:pPr>
        <w:spacing w:after="0" w:line="240" w:lineRule="auto"/>
      </w:pPr>
      <w:r>
        <w:rPr>
          <w:rFonts w:ascii="Arial" w:hAnsi="Arial" w:cs="Arial"/>
          <w:b/>
        </w:rPr>
        <w:lastRenderedPageBreak/>
        <w:t>Indicaciones para la integración/actualización del Cuadro:</w:t>
      </w:r>
    </w:p>
    <w:p w:rsidR="00F267BF" w:rsidRDefault="00F267B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enStyleDefTable"/>
        <w:tblW w:w="13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988"/>
        <w:gridCol w:w="10018"/>
      </w:tblGrid>
      <w:tr w:rsidR="00F267BF">
        <w:trPr>
          <w:trHeight w:val="44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Secuencia a seguir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 la acción</w:t>
            </w:r>
          </w:p>
        </w:tc>
      </w:tr>
      <w:tr w:rsidR="00F267BF">
        <w:trPr>
          <w:trHeight w:val="44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 integra con las Líneas Estratégicas de la UTIC, ya definidas en el mapa estratégico.</w:t>
            </w:r>
          </w:p>
        </w:tc>
      </w:tr>
      <w:tr w:rsidR="00F267BF">
        <w:trPr>
          <w:trHeight w:val="76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calculan los indicadores de avance, se estiman los parámetros de desviación, en función de tiempo y recursos, entre otros. </w:t>
            </w:r>
          </w:p>
        </w:tc>
      </w:tr>
      <w:tr w:rsidR="00F267BF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 trasladan a valores porcentuales y se identifica su estado por rangos mediante los colores convencionalmente utilizados: rojo significando atraso o problema en la ejecución de las acciones, amarillo: alerta, puede suceder un atraso o contingencia y, verde: se encuentra en tiempo de acuerdo a lo planeado.</w:t>
            </w:r>
          </w:p>
        </w:tc>
      </w:tr>
    </w:tbl>
    <w:p w:rsidR="00F267BF" w:rsidRDefault="00F267BF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5" w:name="_Toc523386585"/>
      <w:r>
        <w:rPr>
          <w:color w:val="4F81BD"/>
          <w:sz w:val="20"/>
          <w:szCs w:val="20"/>
        </w:rPr>
        <w:t>Acotaciones:</w:t>
      </w:r>
      <w:bookmarkEnd w:id="5"/>
    </w:p>
    <w:p w:rsidR="00F267BF" w:rsidRDefault="00F267BF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b/>
          <w:color w:val="4F81BD"/>
          <w:sz w:val="20"/>
          <w:szCs w:val="20"/>
        </w:rPr>
      </w:pPr>
    </w:p>
    <w:p w:rsidR="00F267BF" w:rsidRDefault="009E06D5">
      <w:pPr>
        <w:pStyle w:val="Ttulo2"/>
      </w:pPr>
      <w:bookmarkStart w:id="6" w:name="_Toc523386586"/>
      <w:r>
        <w:t>Semáforos:</w:t>
      </w:r>
      <w:bookmarkEnd w:id="6"/>
    </w:p>
    <w:p w:rsidR="00F267BF" w:rsidRDefault="00F267BF">
      <w:pPr>
        <w:pStyle w:val="Ttulo2"/>
      </w:pPr>
    </w:p>
    <w:tbl>
      <w:tblPr>
        <w:tblStyle w:val="GenStyleDefTable"/>
        <w:tblW w:w="13051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3073"/>
        <w:gridCol w:w="790"/>
        <w:gridCol w:w="9188"/>
      </w:tblGrid>
      <w:tr w:rsidR="00F267BF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Rojo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FF0000"/>
              </w:rPr>
              <w:t>R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más de 25%</w:t>
            </w:r>
          </w:p>
        </w:tc>
      </w:tr>
      <w:tr w:rsidR="00F267BF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Amarillo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FFC000"/>
              </w:rPr>
              <w:t>A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10% a 25%</w:t>
            </w:r>
          </w:p>
        </w:tc>
      </w:tr>
      <w:tr w:rsidR="00F267BF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267BF" w:rsidRDefault="009E06D5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Verde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92D050"/>
              </w:rPr>
              <w:t>V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7BF" w:rsidRDefault="009E06D5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0 a 9%</w:t>
            </w:r>
          </w:p>
        </w:tc>
      </w:tr>
    </w:tbl>
    <w:p w:rsidR="00F267BF" w:rsidRDefault="00F267BF">
      <w:pPr>
        <w:rPr>
          <w:lang w:eastAsia="es-ES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7" w:name="_Toc523386587"/>
      <w:r>
        <w:rPr>
          <w:color w:val="4F81BD"/>
          <w:sz w:val="20"/>
          <w:szCs w:val="20"/>
        </w:rPr>
        <w:t>Anexos: Relación de documentación de soporte</w:t>
      </w:r>
      <w:bookmarkEnd w:id="7"/>
    </w:p>
    <w:p w:rsidR="00F267BF" w:rsidRDefault="00F267BF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12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2990"/>
      </w:tblGrid>
      <w:tr w:rsidR="00F267BF">
        <w:trPr>
          <w:trHeight w:val="459"/>
        </w:trPr>
        <w:tc>
          <w:tcPr>
            <w:tcW w:w="1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7BF" w:rsidRDefault="009E06D5">
            <w:pPr>
              <w:jc w:val="both"/>
              <w:rPr>
                <w:rFonts w:ascii="Arial" w:eastAsia="Calibri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i/>
                <w:color w:val="0000FF"/>
                <w:szCs w:val="18"/>
              </w:rPr>
              <w:t>Relacionar e integrar los documentos de trabajo que soportan el contenido del presente documento, esta documentación de soporte deberá contener las firmas autógrafas de los servidores públicos responsables de su elaboración, revisión y aprobación.]</w:t>
            </w:r>
          </w:p>
          <w:p w:rsidR="00F267BF" w:rsidRDefault="00F267BF">
            <w:pPr>
              <w:jc w:val="both"/>
              <w:rPr>
                <w:rFonts w:ascii="Arial" w:eastAsia="Calibri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F267BF" w:rsidRDefault="00F267BF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8" w:name="_Toc523386588"/>
      <w:r>
        <w:rPr>
          <w:color w:val="4F81BD"/>
          <w:sz w:val="20"/>
          <w:szCs w:val="20"/>
        </w:rPr>
        <w:t>Fecha de elaboración/actualización</w:t>
      </w:r>
      <w:bookmarkEnd w:id="8"/>
    </w:p>
    <w:p w:rsidR="00F267BF" w:rsidRDefault="00F267BF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12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2962"/>
      </w:tblGrid>
      <w:tr w:rsidR="00F267BF">
        <w:trPr>
          <w:trHeight w:val="501"/>
          <w:jc w:val="center"/>
        </w:trPr>
        <w:tc>
          <w:tcPr>
            <w:tcW w:w="1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7BF" w:rsidRDefault="009E06D5">
            <w:pPr>
              <w:spacing w:after="0" w:line="240" w:lineRule="auto"/>
              <w:jc w:val="both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[Indicar la fecha de elaboración y las fechas de revisión y actualización requeridos para señalar en tiempo y forma los avances sobre las metas y su cumplimiento y, de ser el caso, las alertas sobre los mismos.]</w:t>
            </w:r>
          </w:p>
          <w:p w:rsidR="00F267BF" w:rsidRDefault="00F267B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F267BF" w:rsidRDefault="00F267B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F267BF" w:rsidRDefault="00F267BF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F267BF" w:rsidRDefault="00F267BF">
      <w:pPr>
        <w:spacing w:before="120" w:after="0"/>
        <w:ind w:left="360"/>
        <w:rPr>
          <w:rFonts w:ascii="Arial" w:hAnsi="Arial" w:cs="Arial"/>
          <w:b/>
          <w:sz w:val="24"/>
          <w:szCs w:val="24"/>
        </w:rPr>
      </w:pPr>
    </w:p>
    <w:p w:rsidR="00F267BF" w:rsidRDefault="00F267BF">
      <w:pPr>
        <w:rPr>
          <w:rFonts w:ascii="Arial" w:hAnsi="Arial" w:cs="Arial"/>
          <w:b/>
          <w:sz w:val="24"/>
          <w:szCs w:val="24"/>
        </w:rPr>
      </w:pPr>
    </w:p>
    <w:p w:rsidR="00F267BF" w:rsidRDefault="009E06D5">
      <w:pPr>
        <w:pStyle w:val="Ttulo1"/>
        <w:rPr>
          <w:color w:val="4F81BD"/>
          <w:sz w:val="20"/>
          <w:szCs w:val="20"/>
        </w:rPr>
      </w:pPr>
      <w:bookmarkStart w:id="9" w:name="_Toc523386589"/>
      <w:r>
        <w:rPr>
          <w:color w:val="4F81BD"/>
          <w:sz w:val="20"/>
          <w:szCs w:val="20"/>
        </w:rPr>
        <w:t>Bitácora de Control de Cambios</w:t>
      </w:r>
      <w:bookmarkEnd w:id="9"/>
    </w:p>
    <w:p w:rsidR="00F267BF" w:rsidRDefault="00F267BF">
      <w:pPr>
        <w:pStyle w:val="Estilo1"/>
        <w:rPr>
          <w:rFonts w:ascii="Calibri" w:hAnsi="Calibri" w:cs="Calibri"/>
          <w:color w:val="4F81B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00"/>
        <w:gridCol w:w="2976"/>
        <w:gridCol w:w="1701"/>
        <w:gridCol w:w="3260"/>
        <w:gridCol w:w="1984"/>
        <w:gridCol w:w="2268"/>
      </w:tblGrid>
      <w:tr w:rsidR="00F267BF" w:rsidRPr="00D3585B">
        <w:trPr>
          <w:trHeight w:val="56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054563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>Revisión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9E06D5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>Descripción del Cambio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9E06D5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 xml:space="preserve"> Fecha de evaluación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9E06D5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>Aprobador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9E06D5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>Aceptado</w:t>
            </w:r>
            <w:r w:rsidRPr="00D3585B">
              <w:rPr>
                <w:rFonts w:cs="Arial"/>
                <w:b/>
              </w:rPr>
              <w:br/>
              <w:t xml:space="preserve"> /Rechazado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BF" w:rsidRPr="00D3585B" w:rsidRDefault="009E06D5" w:rsidP="00D358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3585B">
              <w:rPr>
                <w:rFonts w:cs="Arial"/>
                <w:b/>
              </w:rPr>
              <w:t>Fecha de aplicación</w:t>
            </w:r>
          </w:p>
        </w:tc>
      </w:tr>
      <w:tr w:rsidR="004A3924" w:rsidRPr="00D3585B">
        <w:trPr>
          <w:trHeight w:val="585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/>
              <w:jc w:val="center"/>
              <w:rPr>
                <w:rFonts w:ascii="Calibri" w:eastAsia="Carlito" w:hAnsi="Calibri" w:cs="Calibri"/>
                <w:color w:val="000000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01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JUN 15</w:t>
            </w:r>
          </w:p>
        </w:tc>
        <w:tc>
          <w:tcPr>
            <w:tcW w:w="326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Aceptado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JUN 15</w:t>
            </w:r>
          </w:p>
        </w:tc>
      </w:tr>
      <w:tr w:rsidR="004A3924" w:rsidRPr="00D3585B">
        <w:trPr>
          <w:trHeight w:val="692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/>
              <w:jc w:val="center"/>
              <w:rPr>
                <w:rFonts w:ascii="Calibri" w:eastAsia="Carlito" w:hAnsi="Calibri" w:cs="Calibri"/>
                <w:color w:val="000000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02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71" w:lineRule="atLeast"/>
              <w:jc w:val="center"/>
              <w:rPr>
                <w:rFonts w:ascii="Calibri" w:eastAsia="Carlito" w:hAnsi="Calibri" w:cs="Calibri"/>
                <w:color w:val="000000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Transición del SGC de la Norma ISO 9001:2008 a la Norma ISO 9001:2015</w:t>
            </w:r>
          </w:p>
          <w:p w:rsidR="004A3924" w:rsidRPr="00D3585B" w:rsidRDefault="004A3924" w:rsidP="00D76014">
            <w:pPr>
              <w:pStyle w:val="GenStyleDefPar"/>
              <w:spacing w:before="113" w:after="200" w:line="271" w:lineRule="atLeast"/>
              <w:jc w:val="center"/>
              <w:rPr>
                <w:rFonts w:ascii="Calibri" w:eastAsia="Carlito" w:hAnsi="Calibri" w:cs="Calibri"/>
                <w:color w:val="000000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MAY 18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Aceptado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Pr="00D3585B" w:rsidRDefault="004A3924" w:rsidP="00D76014">
            <w:pPr>
              <w:pStyle w:val="GenStyleDefPar"/>
              <w:spacing w:before="113" w:after="200" w:line="253" w:lineRule="exact"/>
              <w:jc w:val="center"/>
              <w:rPr>
                <w:rFonts w:ascii="Calibri" w:eastAsia="Carlito" w:hAnsi="Calibri" w:cs="Calibri"/>
              </w:rPr>
            </w:pPr>
            <w:r w:rsidRPr="00D3585B">
              <w:rPr>
                <w:rFonts w:ascii="Calibri" w:eastAsia="Carlito" w:hAnsi="Calibri" w:cs="Calibri"/>
                <w:color w:val="000000"/>
                <w:sz w:val="18"/>
              </w:rPr>
              <w:t>MAY 18</w:t>
            </w:r>
          </w:p>
        </w:tc>
      </w:tr>
      <w:tr w:rsidR="004A3924" w:rsidRPr="00D3585B">
        <w:trPr>
          <w:trHeight w:val="360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1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924" w:rsidRDefault="004A392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10"/>
    </w:tbl>
    <w:p w:rsidR="00F267BF" w:rsidRDefault="00F267BF">
      <w:pPr>
        <w:rPr>
          <w:rFonts w:ascii="Verdana" w:hAnsi="Verdana" w:cs="Arial"/>
          <w:b/>
          <w:sz w:val="20"/>
          <w:szCs w:val="20"/>
        </w:rPr>
      </w:pPr>
    </w:p>
    <w:p w:rsidR="00F267BF" w:rsidRDefault="009E06D5" w:rsidP="007059D6">
      <w:pPr>
        <w:pStyle w:val="Ttulo2"/>
      </w:pPr>
      <w:r>
        <w:br/>
      </w:r>
    </w:p>
    <w:sectPr w:rsidR="00F267BF" w:rsidSect="0078479C">
      <w:headerReference w:type="default" r:id="rId9"/>
      <w:footerReference w:type="default" r:id="rId10"/>
      <w:headerReference w:type="first" r:id="rId11"/>
      <w:pgSz w:w="15840" w:h="12240" w:orient="landscape"/>
      <w:pgMar w:top="1418" w:right="1276" w:bottom="1418" w:left="1276" w:header="709" w:footer="709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5A" w:rsidRDefault="0019585A">
      <w:pPr>
        <w:spacing w:after="0" w:line="240" w:lineRule="auto"/>
      </w:pPr>
      <w:r>
        <w:separator/>
      </w:r>
    </w:p>
  </w:endnote>
  <w:endnote w:type="continuationSeparator" w:id="1">
    <w:p w:rsidR="0019585A" w:rsidRDefault="0019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2866" w:type="dxa"/>
      <w:tblInd w:w="-107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59"/>
      <w:gridCol w:w="1020"/>
      <w:gridCol w:w="10887"/>
    </w:tblGrid>
    <w:tr w:rsidR="00F267BF">
      <w:trPr>
        <w:trHeight w:val="693"/>
      </w:trPr>
      <w:tc>
        <w:tcPr>
          <w:tcW w:w="959" w:type="dxa"/>
          <w:tcBorders>
            <w:top w:val="single" w:sz="4" w:space="0" w:color="000000"/>
          </w:tcBorders>
          <w:shd w:val="clear" w:color="auto" w:fill="auto"/>
        </w:tcPr>
        <w:p w:rsidR="00F267BF" w:rsidRDefault="008B2A72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8B2A72">
            <w:fldChar w:fldCharType="begin"/>
          </w:r>
          <w:r w:rsidR="009E06D5">
            <w:instrText>PAGE \* MERGEFORMAT</w:instrText>
          </w:r>
          <w:r w:rsidRPr="008B2A72">
            <w:fldChar w:fldCharType="separate"/>
          </w:r>
          <w:r w:rsidR="004E7F0E" w:rsidRPr="004E7F0E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02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F267BF" w:rsidRDefault="009E06D5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4" cy="419099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7" w:type="dxa"/>
          <w:tcBorders>
            <w:top w:val="single" w:sz="4" w:space="0" w:color="000000"/>
          </w:tcBorders>
          <w:shd w:val="clear" w:color="auto" w:fill="auto"/>
        </w:tcPr>
        <w:p w:rsidR="00F267BF" w:rsidRDefault="009E06D5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MAE</w:t>
          </w:r>
        </w:p>
        <w:p w:rsidR="00F267BF" w:rsidRDefault="004E2133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sz w:val="16"/>
              <w:szCs w:val="16"/>
            </w:rPr>
            <w:t>F02-PR-STIC-22</w:t>
          </w:r>
          <w:r w:rsidR="009E06D5">
            <w:rPr>
              <w:sz w:val="16"/>
              <w:szCs w:val="16"/>
            </w:rPr>
            <w:t xml:space="preserve"> Cuadro de Mando Integral </w:t>
          </w:r>
          <w:r w:rsidR="00D32390">
            <w:rPr>
              <w:rFonts w:eastAsia="Calibri"/>
              <w:sz w:val="16"/>
              <w:szCs w:val="20"/>
            </w:rPr>
            <w:t>V03 DIC 20</w:t>
          </w:r>
        </w:p>
      </w:tc>
    </w:tr>
  </w:tbl>
  <w:p w:rsidR="00F267BF" w:rsidRDefault="00F267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5A" w:rsidRDefault="0019585A">
      <w:pPr>
        <w:pStyle w:val="GenStyleDefPar"/>
      </w:pPr>
      <w:r>
        <w:separator/>
      </w:r>
    </w:p>
  </w:footnote>
  <w:footnote w:type="continuationSeparator" w:id="1">
    <w:p w:rsidR="0019585A" w:rsidRDefault="0019585A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tblInd w:w="-112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F267BF">
      <w:trPr>
        <w:trHeight w:val="282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D3239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7429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4E7F0E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9E06D5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67BF">
      <w:trPr>
        <w:trHeight w:val="142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9E06D5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F267BF">
      <w:trPr>
        <w:trHeight w:val="448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9E06D5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Cuadro de Mando Integral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F267BF" w:rsidRDefault="00F267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tblInd w:w="-112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F267BF">
      <w:trPr>
        <w:trHeight w:val="282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D3239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7429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4E7F0E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9E06D5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67BF">
      <w:trPr>
        <w:trHeight w:val="142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9E06D5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F267BF">
      <w:trPr>
        <w:trHeight w:val="448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267BF" w:rsidRDefault="009E06D5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Cuadro de Mando Integral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267BF" w:rsidRDefault="00F267BF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F267BF" w:rsidRDefault="00F267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AAC"/>
    <w:multiLevelType w:val="multilevel"/>
    <w:tmpl w:val="5D8ADF74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1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67BF"/>
    <w:rsid w:val="00054563"/>
    <w:rsid w:val="00095D9C"/>
    <w:rsid w:val="0019585A"/>
    <w:rsid w:val="003055B3"/>
    <w:rsid w:val="004A3924"/>
    <w:rsid w:val="004E2133"/>
    <w:rsid w:val="004E7F0E"/>
    <w:rsid w:val="007059D6"/>
    <w:rsid w:val="0078479C"/>
    <w:rsid w:val="008B2A72"/>
    <w:rsid w:val="009E06D5"/>
    <w:rsid w:val="00B3089E"/>
    <w:rsid w:val="00B704B1"/>
    <w:rsid w:val="00C47E4C"/>
    <w:rsid w:val="00D32390"/>
    <w:rsid w:val="00D3585B"/>
    <w:rsid w:val="00D57736"/>
    <w:rsid w:val="00F24906"/>
    <w:rsid w:val="00F2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7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8B2A72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8B2A72"/>
    <w:pPr>
      <w:keepNext/>
      <w:spacing w:after="0" w:line="240" w:lineRule="auto"/>
      <w:ind w:left="1134"/>
      <w:outlineLvl w:val="1"/>
    </w:pPr>
    <w:rPr>
      <w:rFonts w:ascii="Arial" w:hAnsi="Arial" w:cs="Arial"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8B2A7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8B2A7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8B2A7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B2A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8B2A7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8B2A7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8B2A72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B2A72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8B2A72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8B2A7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8B2A72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8B2A7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8B2A7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8B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8B2A7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8B2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8B2A72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8B2A72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2A72"/>
    <w:rPr>
      <w:vertAlign w:val="superscript"/>
    </w:rPr>
  </w:style>
  <w:style w:type="character" w:customStyle="1" w:styleId="WW8Num1z0">
    <w:name w:val="WW8Num1z0"/>
    <w:qFormat/>
    <w:rsid w:val="008B2A72"/>
  </w:style>
  <w:style w:type="character" w:customStyle="1" w:styleId="WW8Num1z1">
    <w:name w:val="WW8Num1z1"/>
    <w:qFormat/>
    <w:rsid w:val="008B2A72"/>
  </w:style>
  <w:style w:type="character" w:customStyle="1" w:styleId="WW8Num1z2">
    <w:name w:val="WW8Num1z2"/>
    <w:qFormat/>
    <w:rsid w:val="008B2A72"/>
  </w:style>
  <w:style w:type="character" w:customStyle="1" w:styleId="WW8Num1z3">
    <w:name w:val="WW8Num1z3"/>
    <w:qFormat/>
    <w:rsid w:val="008B2A72"/>
  </w:style>
  <w:style w:type="character" w:customStyle="1" w:styleId="WW8Num1z4">
    <w:name w:val="WW8Num1z4"/>
    <w:qFormat/>
    <w:rsid w:val="008B2A72"/>
  </w:style>
  <w:style w:type="character" w:customStyle="1" w:styleId="WW8Num1z5">
    <w:name w:val="WW8Num1z5"/>
    <w:qFormat/>
    <w:rsid w:val="008B2A72"/>
  </w:style>
  <w:style w:type="character" w:customStyle="1" w:styleId="WW8Num1z6">
    <w:name w:val="WW8Num1z6"/>
    <w:qFormat/>
    <w:rsid w:val="008B2A72"/>
  </w:style>
  <w:style w:type="character" w:customStyle="1" w:styleId="WW8Num1z7">
    <w:name w:val="WW8Num1z7"/>
    <w:qFormat/>
    <w:rsid w:val="008B2A72"/>
  </w:style>
  <w:style w:type="character" w:customStyle="1" w:styleId="WW8Num1z8">
    <w:name w:val="WW8Num1z8"/>
    <w:qFormat/>
    <w:rsid w:val="008B2A72"/>
  </w:style>
  <w:style w:type="character" w:customStyle="1" w:styleId="WW8Num2z0">
    <w:name w:val="WW8Num2z0"/>
    <w:qFormat/>
    <w:rsid w:val="008B2A72"/>
    <w:rPr>
      <w:rFonts w:ascii="Symbol" w:hAnsi="Symbol" w:cs="Symbol"/>
    </w:rPr>
  </w:style>
  <w:style w:type="character" w:customStyle="1" w:styleId="WW8Num2z1">
    <w:name w:val="WW8Num2z1"/>
    <w:qFormat/>
    <w:rsid w:val="008B2A72"/>
    <w:rPr>
      <w:rFonts w:ascii="Courier New" w:hAnsi="Courier New" w:cs="Courier New"/>
    </w:rPr>
  </w:style>
  <w:style w:type="character" w:customStyle="1" w:styleId="WW8Num2z2">
    <w:name w:val="WW8Num2z2"/>
    <w:qFormat/>
    <w:rsid w:val="008B2A72"/>
    <w:rPr>
      <w:rFonts w:ascii="Wingdings" w:hAnsi="Wingdings" w:cs="Wingdings"/>
    </w:rPr>
  </w:style>
  <w:style w:type="character" w:customStyle="1" w:styleId="WW8Num3z0">
    <w:name w:val="WW8Num3z0"/>
    <w:qFormat/>
    <w:rsid w:val="008B2A72"/>
    <w:rPr>
      <w:rFonts w:ascii="Symbol" w:hAnsi="Symbol" w:cs="Symbol"/>
    </w:rPr>
  </w:style>
  <w:style w:type="character" w:customStyle="1" w:styleId="WW8Num3z1">
    <w:name w:val="WW8Num3z1"/>
    <w:qFormat/>
    <w:rsid w:val="008B2A72"/>
    <w:rPr>
      <w:rFonts w:ascii="Courier New" w:hAnsi="Courier New" w:cs="Courier New"/>
    </w:rPr>
  </w:style>
  <w:style w:type="character" w:customStyle="1" w:styleId="WW8Num3z2">
    <w:name w:val="WW8Num3z2"/>
    <w:qFormat/>
    <w:rsid w:val="008B2A72"/>
    <w:rPr>
      <w:rFonts w:ascii="Wingdings" w:hAnsi="Wingdings" w:cs="Wingdings"/>
    </w:rPr>
  </w:style>
  <w:style w:type="character" w:customStyle="1" w:styleId="WW8Num4z0">
    <w:name w:val="WW8Num4z0"/>
    <w:qFormat/>
    <w:rsid w:val="008B2A72"/>
  </w:style>
  <w:style w:type="character" w:customStyle="1" w:styleId="WW8Num4z3">
    <w:name w:val="WW8Num4z3"/>
    <w:qFormat/>
    <w:rsid w:val="008B2A72"/>
    <w:rPr>
      <w:b w:val="0"/>
      <w:i/>
    </w:rPr>
  </w:style>
  <w:style w:type="character" w:customStyle="1" w:styleId="WW8Num5z0">
    <w:name w:val="WW8Num5z0"/>
    <w:qFormat/>
    <w:rsid w:val="008B2A72"/>
  </w:style>
  <w:style w:type="character" w:customStyle="1" w:styleId="WW8Num5z1">
    <w:name w:val="WW8Num5z1"/>
    <w:qFormat/>
    <w:rsid w:val="008B2A72"/>
  </w:style>
  <w:style w:type="character" w:customStyle="1" w:styleId="WW8Num5z2">
    <w:name w:val="WW8Num5z2"/>
    <w:qFormat/>
    <w:rsid w:val="008B2A72"/>
  </w:style>
  <w:style w:type="character" w:customStyle="1" w:styleId="WW8Num5z3">
    <w:name w:val="WW8Num5z3"/>
    <w:qFormat/>
    <w:rsid w:val="008B2A72"/>
  </w:style>
  <w:style w:type="character" w:customStyle="1" w:styleId="WW8Num5z4">
    <w:name w:val="WW8Num5z4"/>
    <w:qFormat/>
    <w:rsid w:val="008B2A72"/>
  </w:style>
  <w:style w:type="character" w:customStyle="1" w:styleId="WW8Num5z5">
    <w:name w:val="WW8Num5z5"/>
    <w:qFormat/>
    <w:rsid w:val="008B2A72"/>
  </w:style>
  <w:style w:type="character" w:customStyle="1" w:styleId="WW8Num5z6">
    <w:name w:val="WW8Num5z6"/>
    <w:qFormat/>
    <w:rsid w:val="008B2A72"/>
  </w:style>
  <w:style w:type="character" w:customStyle="1" w:styleId="WW8Num5z7">
    <w:name w:val="WW8Num5z7"/>
    <w:qFormat/>
    <w:rsid w:val="008B2A72"/>
  </w:style>
  <w:style w:type="character" w:customStyle="1" w:styleId="WW8Num5z8">
    <w:name w:val="WW8Num5z8"/>
    <w:qFormat/>
    <w:rsid w:val="008B2A72"/>
  </w:style>
  <w:style w:type="character" w:customStyle="1" w:styleId="WW8Num6z0">
    <w:name w:val="WW8Num6z0"/>
    <w:qFormat/>
    <w:rsid w:val="008B2A72"/>
    <w:rPr>
      <w:rFonts w:ascii="Symbol" w:hAnsi="Symbol" w:cs="Symbol"/>
    </w:rPr>
  </w:style>
  <w:style w:type="character" w:customStyle="1" w:styleId="WW8Num6z1">
    <w:name w:val="WW8Num6z1"/>
    <w:qFormat/>
    <w:rsid w:val="008B2A72"/>
    <w:rPr>
      <w:rFonts w:ascii="Courier New" w:hAnsi="Courier New" w:cs="Courier New"/>
    </w:rPr>
  </w:style>
  <w:style w:type="character" w:customStyle="1" w:styleId="WW8Num6z2">
    <w:name w:val="WW8Num6z2"/>
    <w:qFormat/>
    <w:rsid w:val="008B2A72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8B2A72"/>
    <w:rPr>
      <w:rFonts w:ascii="Wingdings" w:hAnsi="Wingdings" w:cs="Wingdings"/>
    </w:rPr>
  </w:style>
  <w:style w:type="character" w:customStyle="1" w:styleId="WW8Num7z0">
    <w:name w:val="WW8Num7z0"/>
    <w:qFormat/>
    <w:rsid w:val="008B2A72"/>
    <w:rPr>
      <w:rFonts w:ascii="Symbol" w:hAnsi="Symbol" w:cs="Symbol"/>
    </w:rPr>
  </w:style>
  <w:style w:type="character" w:customStyle="1" w:styleId="WW8Num7z1">
    <w:name w:val="WW8Num7z1"/>
    <w:qFormat/>
    <w:rsid w:val="008B2A72"/>
    <w:rPr>
      <w:rFonts w:ascii="Courier New" w:hAnsi="Courier New" w:cs="Courier New"/>
    </w:rPr>
  </w:style>
  <w:style w:type="character" w:customStyle="1" w:styleId="WW8Num7z2">
    <w:name w:val="WW8Num7z2"/>
    <w:qFormat/>
    <w:rsid w:val="008B2A72"/>
    <w:rPr>
      <w:rFonts w:ascii="Wingdings" w:hAnsi="Wingdings" w:cs="Wingdings"/>
    </w:rPr>
  </w:style>
  <w:style w:type="character" w:customStyle="1" w:styleId="WW8Num8z0">
    <w:name w:val="WW8Num8z0"/>
    <w:qFormat/>
    <w:rsid w:val="008B2A72"/>
    <w:rPr>
      <w:rFonts w:ascii="Symbol" w:hAnsi="Symbol" w:cs="Symbol"/>
    </w:rPr>
  </w:style>
  <w:style w:type="character" w:customStyle="1" w:styleId="WW8Num8z1">
    <w:name w:val="WW8Num8z1"/>
    <w:qFormat/>
    <w:rsid w:val="008B2A72"/>
    <w:rPr>
      <w:rFonts w:ascii="Courier New" w:hAnsi="Courier New" w:cs="Courier New"/>
    </w:rPr>
  </w:style>
  <w:style w:type="character" w:customStyle="1" w:styleId="WW8Num8z2">
    <w:name w:val="WW8Num8z2"/>
    <w:qFormat/>
    <w:rsid w:val="008B2A72"/>
    <w:rPr>
      <w:rFonts w:ascii="Wingdings" w:hAnsi="Wingdings" w:cs="Wingdings"/>
    </w:rPr>
  </w:style>
  <w:style w:type="character" w:customStyle="1" w:styleId="WW8Num9z0">
    <w:name w:val="WW8Num9z0"/>
    <w:qFormat/>
    <w:rsid w:val="008B2A72"/>
    <w:rPr>
      <w:rFonts w:ascii="Symbol" w:hAnsi="Symbol" w:cs="Symbol"/>
    </w:rPr>
  </w:style>
  <w:style w:type="character" w:customStyle="1" w:styleId="WW8Num9z1">
    <w:name w:val="WW8Num9z1"/>
    <w:qFormat/>
    <w:rsid w:val="008B2A72"/>
    <w:rPr>
      <w:rFonts w:ascii="Courier New" w:hAnsi="Courier New" w:cs="Courier New"/>
    </w:rPr>
  </w:style>
  <w:style w:type="character" w:customStyle="1" w:styleId="WW8Num9z2">
    <w:name w:val="WW8Num9z2"/>
    <w:qFormat/>
    <w:rsid w:val="008B2A72"/>
    <w:rPr>
      <w:rFonts w:ascii="Wingdings" w:hAnsi="Wingdings" w:cs="Wingdings"/>
    </w:rPr>
  </w:style>
  <w:style w:type="character" w:customStyle="1" w:styleId="WW8Num10z0">
    <w:name w:val="WW8Num10z0"/>
    <w:qFormat/>
    <w:rsid w:val="008B2A72"/>
  </w:style>
  <w:style w:type="character" w:customStyle="1" w:styleId="WW8Num10z1">
    <w:name w:val="WW8Num10z1"/>
    <w:qFormat/>
    <w:rsid w:val="008B2A72"/>
  </w:style>
  <w:style w:type="character" w:customStyle="1" w:styleId="WW8Num10z2">
    <w:name w:val="WW8Num10z2"/>
    <w:qFormat/>
    <w:rsid w:val="008B2A72"/>
  </w:style>
  <w:style w:type="character" w:customStyle="1" w:styleId="WW8Num10z3">
    <w:name w:val="WW8Num10z3"/>
    <w:qFormat/>
    <w:rsid w:val="008B2A72"/>
  </w:style>
  <w:style w:type="character" w:customStyle="1" w:styleId="WW8Num10z4">
    <w:name w:val="WW8Num10z4"/>
    <w:qFormat/>
    <w:rsid w:val="008B2A72"/>
  </w:style>
  <w:style w:type="character" w:customStyle="1" w:styleId="WW8Num10z5">
    <w:name w:val="WW8Num10z5"/>
    <w:qFormat/>
    <w:rsid w:val="008B2A72"/>
  </w:style>
  <w:style w:type="character" w:customStyle="1" w:styleId="WW8Num10z6">
    <w:name w:val="WW8Num10z6"/>
    <w:qFormat/>
    <w:rsid w:val="008B2A72"/>
  </w:style>
  <w:style w:type="character" w:customStyle="1" w:styleId="WW8Num10z7">
    <w:name w:val="WW8Num10z7"/>
    <w:qFormat/>
    <w:rsid w:val="008B2A72"/>
  </w:style>
  <w:style w:type="character" w:customStyle="1" w:styleId="WW8Num10z8">
    <w:name w:val="WW8Num10z8"/>
    <w:qFormat/>
    <w:rsid w:val="008B2A72"/>
  </w:style>
  <w:style w:type="character" w:customStyle="1" w:styleId="SinespaciadoCar">
    <w:name w:val="Sin espaciado Car"/>
    <w:qFormat/>
    <w:rsid w:val="008B2A72"/>
    <w:rPr>
      <w:lang w:bidi="ar-SA"/>
    </w:rPr>
  </w:style>
  <w:style w:type="character" w:customStyle="1" w:styleId="TextodegloboCar">
    <w:name w:val="Texto de globo Car"/>
    <w:qFormat/>
    <w:rsid w:val="008B2A7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8B2A72"/>
  </w:style>
  <w:style w:type="character" w:customStyle="1" w:styleId="PiedepginaCar">
    <w:name w:val="Pie de página Car"/>
    <w:basedOn w:val="Fuentedeprrafopredeter"/>
    <w:qFormat/>
    <w:rsid w:val="008B2A72"/>
  </w:style>
  <w:style w:type="character" w:customStyle="1" w:styleId="EnlacedeInternet">
    <w:name w:val="Enlace de Internet"/>
    <w:rsid w:val="008B2A72"/>
    <w:rPr>
      <w:color w:val="0000FF"/>
      <w:u w:val="single"/>
    </w:rPr>
  </w:style>
  <w:style w:type="character" w:customStyle="1" w:styleId="Ttulo1Car">
    <w:name w:val="Título 1 Car"/>
    <w:qFormat/>
    <w:rsid w:val="008B2A72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8B2A72"/>
    <w:rPr>
      <w:rFonts w:ascii="Arial" w:hAnsi="Arial" w:cs="Arial"/>
      <w:caps/>
      <w:szCs w:val="22"/>
      <w:lang w:val="es-ES_tradnl"/>
    </w:rPr>
  </w:style>
  <w:style w:type="character" w:customStyle="1" w:styleId="Ttulo3Car">
    <w:name w:val="Título 3 Car"/>
    <w:qFormat/>
    <w:rsid w:val="008B2A72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8B2A72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8B2A72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8B2A72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8B2A7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8B2A72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8B2A72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8B2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8B2A72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8B2A72"/>
    <w:rPr>
      <w:vertAlign w:val="superscript"/>
    </w:rPr>
  </w:style>
  <w:style w:type="paragraph" w:styleId="Textoindependiente">
    <w:name w:val="Body Text"/>
    <w:basedOn w:val="Normal"/>
    <w:rsid w:val="008B2A72"/>
    <w:pPr>
      <w:spacing w:after="140"/>
    </w:pPr>
  </w:style>
  <w:style w:type="paragraph" w:styleId="Lista">
    <w:name w:val="List"/>
    <w:basedOn w:val="Textoindependiente"/>
    <w:rsid w:val="008B2A72"/>
    <w:rPr>
      <w:rFonts w:cs="Lohit Devanagari"/>
    </w:rPr>
  </w:style>
  <w:style w:type="paragraph" w:styleId="Epgrafe">
    <w:name w:val="caption"/>
    <w:basedOn w:val="Normal"/>
    <w:qFormat/>
    <w:rsid w:val="008B2A72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B2A72"/>
    <w:rPr>
      <w:rFonts w:cs="Lohit Devanagari"/>
    </w:rPr>
  </w:style>
  <w:style w:type="paragraph" w:styleId="Textodeglobo">
    <w:name w:val="Balloon Text"/>
    <w:basedOn w:val="Normal"/>
    <w:qFormat/>
    <w:rsid w:val="008B2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2A72"/>
    <w:pPr>
      <w:spacing w:after="0" w:line="240" w:lineRule="auto"/>
    </w:pPr>
  </w:style>
  <w:style w:type="paragraph" w:styleId="Piedepgina">
    <w:name w:val="footer"/>
    <w:basedOn w:val="Normal"/>
    <w:rsid w:val="008B2A72"/>
    <w:pPr>
      <w:spacing w:after="0" w:line="240" w:lineRule="auto"/>
    </w:pPr>
  </w:style>
  <w:style w:type="paragraph" w:customStyle="1" w:styleId="vspace2">
    <w:name w:val="vspace2"/>
    <w:basedOn w:val="Normal"/>
    <w:qFormat/>
    <w:rsid w:val="008B2A72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8B2A72"/>
    <w:pPr>
      <w:tabs>
        <w:tab w:val="left" w:pos="360"/>
        <w:tab w:val="right" w:pos="1290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8B2A72"/>
    <w:pPr>
      <w:tabs>
        <w:tab w:val="left" w:pos="900"/>
        <w:tab w:val="right" w:pos="1290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8B2A72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8B2A72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8B2A72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8B2A72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8B2A72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8B2A72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B2A72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8B2A72"/>
  </w:style>
  <w:style w:type="paragraph" w:customStyle="1" w:styleId="Ttulodelatabla">
    <w:name w:val="Título de la tabla"/>
    <w:basedOn w:val="Contenidodelatabla"/>
    <w:qFormat/>
    <w:rsid w:val="008B2A72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8B2A72"/>
  </w:style>
  <w:style w:type="numbering" w:customStyle="1" w:styleId="WW8Num1">
    <w:name w:val="WW8Num1"/>
    <w:qFormat/>
    <w:rsid w:val="008B2A72"/>
  </w:style>
  <w:style w:type="numbering" w:customStyle="1" w:styleId="WW8Num2">
    <w:name w:val="WW8Num2"/>
    <w:qFormat/>
    <w:rsid w:val="008B2A72"/>
  </w:style>
  <w:style w:type="numbering" w:customStyle="1" w:styleId="WW8Num3">
    <w:name w:val="WW8Num3"/>
    <w:qFormat/>
    <w:rsid w:val="008B2A72"/>
  </w:style>
  <w:style w:type="numbering" w:customStyle="1" w:styleId="WW8Num4">
    <w:name w:val="WW8Num4"/>
    <w:qFormat/>
    <w:rsid w:val="008B2A72"/>
  </w:style>
  <w:style w:type="numbering" w:customStyle="1" w:styleId="WW8Num5">
    <w:name w:val="WW8Num5"/>
    <w:qFormat/>
    <w:rsid w:val="008B2A72"/>
  </w:style>
  <w:style w:type="numbering" w:customStyle="1" w:styleId="WW8Num6">
    <w:name w:val="WW8Num6"/>
    <w:qFormat/>
    <w:rsid w:val="008B2A72"/>
  </w:style>
  <w:style w:type="numbering" w:customStyle="1" w:styleId="WW8Num7">
    <w:name w:val="WW8Num7"/>
    <w:qFormat/>
    <w:rsid w:val="008B2A72"/>
  </w:style>
  <w:style w:type="numbering" w:customStyle="1" w:styleId="WW8Num8">
    <w:name w:val="WW8Num8"/>
    <w:qFormat/>
    <w:rsid w:val="008B2A72"/>
  </w:style>
  <w:style w:type="numbering" w:customStyle="1" w:styleId="WW8Num9">
    <w:name w:val="WW8Num9"/>
    <w:qFormat/>
    <w:rsid w:val="008B2A72"/>
  </w:style>
  <w:style w:type="numbering" w:customStyle="1" w:styleId="WW8Num10">
    <w:name w:val="WW8Num10"/>
    <w:qFormat/>
    <w:rsid w:val="008B2A72"/>
  </w:style>
  <w:style w:type="numbering" w:customStyle="1" w:styleId="GenStyleDefNum">
    <w:name w:val="GenStyleDefNum"/>
    <w:rsid w:val="008B2A72"/>
  </w:style>
  <w:style w:type="paragraph" w:customStyle="1" w:styleId="GenStyleDefPar">
    <w:name w:val="GenStyleDefPar"/>
    <w:rsid w:val="008B2A72"/>
  </w:style>
  <w:style w:type="table" w:customStyle="1" w:styleId="GenStyleDefTable">
    <w:name w:val="GenStyleDefTable"/>
    <w:rsid w:val="008B2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7E4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left="1134"/>
      <w:outlineLvl w:val="1"/>
    </w:pPr>
    <w:rPr>
      <w:rFonts w:ascii="Arial" w:hAnsi="Arial" w:cs="Arial"/>
      <w: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Calibri" w:eastAsia="Times New Roman" w:hAnsi="Calibri" w:cs="Calibri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hAnsi="Arial" w:cs="Arial"/>
      <w:caps/>
      <w:szCs w:val="22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1290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1290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7E4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B386-4B2D-495C-87F8-955C352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Ayala Suarez</dc:creator>
  <cp:lastModifiedBy>myalvarado</cp:lastModifiedBy>
  <cp:revision>4</cp:revision>
  <dcterms:created xsi:type="dcterms:W3CDTF">2020-12-14T22:08:00Z</dcterms:created>
  <dcterms:modified xsi:type="dcterms:W3CDTF">2021-10-27T23:08:00Z</dcterms:modified>
</cp:coreProperties>
</file>