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CC330" w14:textId="77777777" w:rsidR="00C836FC" w:rsidRPr="000136B1" w:rsidRDefault="00C836FC" w:rsidP="000136B1">
      <w:pPr>
        <w:tabs>
          <w:tab w:val="right" w:leader="dot" w:pos="6804"/>
        </w:tabs>
        <w:jc w:val="both"/>
        <w:rPr>
          <w:rFonts w:ascii="Times" w:hAnsi="Times"/>
          <w:color w:val="000000"/>
        </w:rPr>
      </w:pPr>
      <w:bookmarkStart w:id="0" w:name="_GoBack"/>
      <w:bookmarkEnd w:id="0"/>
      <w:r w:rsidRPr="000136B1">
        <w:rPr>
          <w:rFonts w:ascii="Times" w:hAnsi="Times"/>
          <w:b/>
          <w:color w:val="000000"/>
        </w:rPr>
        <w:t xml:space="preserve">Nombre del Paciente: </w:t>
      </w:r>
      <w:r w:rsidRPr="000136B1">
        <w:rPr>
          <w:rFonts w:ascii="Times" w:hAnsi="Times"/>
          <w:color w:val="000000"/>
        </w:rPr>
        <w:t>_______________________________________________________</w:t>
      </w:r>
    </w:p>
    <w:p w14:paraId="3E7902B9" w14:textId="77777777" w:rsidR="00C836FC" w:rsidRPr="000136B1" w:rsidRDefault="00C836FC" w:rsidP="000136B1">
      <w:pPr>
        <w:tabs>
          <w:tab w:val="right" w:leader="dot" w:pos="1631"/>
          <w:tab w:val="right" w:leader="dot" w:pos="2340"/>
          <w:tab w:val="right" w:leader="dot" w:pos="3048"/>
          <w:tab w:val="left" w:pos="3899"/>
          <w:tab w:val="right" w:leader="dot" w:pos="6381"/>
        </w:tabs>
        <w:jc w:val="both"/>
        <w:rPr>
          <w:rFonts w:ascii="Times" w:hAnsi="Times"/>
          <w:b/>
          <w:color w:val="000000"/>
        </w:rPr>
      </w:pPr>
      <w:r w:rsidRPr="000136B1">
        <w:rPr>
          <w:rFonts w:ascii="Times" w:hAnsi="Times"/>
          <w:b/>
          <w:color w:val="000000"/>
        </w:rPr>
        <w:t xml:space="preserve">Número de Expediente: </w:t>
      </w:r>
      <w:r w:rsidRPr="000136B1">
        <w:rPr>
          <w:rFonts w:ascii="Times" w:hAnsi="Times"/>
          <w:color w:val="000000"/>
        </w:rPr>
        <w:tab/>
        <w:t>_________________________________</w:t>
      </w:r>
      <w:r w:rsidRPr="000136B1">
        <w:rPr>
          <w:rFonts w:ascii="Times" w:hAnsi="Times"/>
          <w:b/>
          <w:color w:val="000000"/>
        </w:rPr>
        <w:t xml:space="preserve">Fecha: </w:t>
      </w:r>
      <w:r w:rsidRPr="000136B1">
        <w:rPr>
          <w:rFonts w:ascii="Times" w:hAnsi="Times"/>
          <w:color w:val="000000"/>
        </w:rPr>
        <w:t>__________________</w:t>
      </w:r>
    </w:p>
    <w:p w14:paraId="436A3778" w14:textId="77777777" w:rsidR="000136B1" w:rsidRPr="000136B1" w:rsidRDefault="000136B1" w:rsidP="000136B1">
      <w:pPr>
        <w:pStyle w:val="Ttulo3"/>
        <w:keepLines w:val="0"/>
        <w:tabs>
          <w:tab w:val="left" w:pos="227"/>
          <w:tab w:val="left" w:pos="284"/>
        </w:tabs>
        <w:spacing w:before="60" w:after="60" w:line="276" w:lineRule="auto"/>
        <w:ind w:left="360"/>
        <w:rPr>
          <w:rFonts w:ascii="Times" w:hAnsi="Times"/>
          <w:noProof/>
          <w:color w:val="000000"/>
          <w:sz w:val="22"/>
          <w:szCs w:val="22"/>
        </w:rPr>
      </w:pPr>
    </w:p>
    <w:p w14:paraId="5CDEBC47" w14:textId="77777777" w:rsidR="00C836FC" w:rsidRPr="000136B1" w:rsidRDefault="00C836FC" w:rsidP="000136B1">
      <w:pPr>
        <w:pStyle w:val="Ttulo3"/>
        <w:keepLines w:val="0"/>
        <w:numPr>
          <w:ilvl w:val="0"/>
          <w:numId w:val="10"/>
        </w:numPr>
        <w:tabs>
          <w:tab w:val="left" w:pos="227"/>
          <w:tab w:val="left" w:pos="284"/>
        </w:tabs>
        <w:spacing w:before="60" w:after="60" w:line="276" w:lineRule="auto"/>
        <w:rPr>
          <w:rFonts w:ascii="Times" w:hAnsi="Times"/>
          <w:noProof/>
          <w:color w:val="000000"/>
          <w:sz w:val="22"/>
          <w:szCs w:val="22"/>
        </w:rPr>
      </w:pPr>
      <w:r w:rsidRPr="000136B1">
        <w:rPr>
          <w:rFonts w:ascii="Times" w:hAnsi="Times"/>
          <w:b/>
          <w:color w:val="000000"/>
          <w:sz w:val="22"/>
          <w:szCs w:val="22"/>
        </w:rPr>
        <w:t>Objetivos del tratamiento:</w:t>
      </w:r>
      <w:r w:rsidRPr="000136B1">
        <w:rPr>
          <w:rFonts w:ascii="Times" w:hAnsi="Times"/>
          <w:color w:val="000000"/>
          <w:sz w:val="22"/>
          <w:szCs w:val="22"/>
        </w:rPr>
        <w:t xml:space="preserve"> </w:t>
      </w:r>
    </w:p>
    <w:p w14:paraId="67E9C6C8" w14:textId="77777777" w:rsidR="00C836FC" w:rsidRPr="000136B1" w:rsidRDefault="000136B1" w:rsidP="00430AAD">
      <w:pPr>
        <w:pStyle w:val="Ttulo3"/>
        <w:keepLines w:val="0"/>
        <w:tabs>
          <w:tab w:val="left" w:pos="227"/>
          <w:tab w:val="left" w:pos="284"/>
        </w:tabs>
        <w:spacing w:before="60" w:after="60" w:line="276" w:lineRule="auto"/>
        <w:jc w:val="both"/>
        <w:rPr>
          <w:rFonts w:ascii="Times" w:hAnsi="Times"/>
          <w:noProof/>
          <w:color w:val="000000"/>
          <w:sz w:val="22"/>
          <w:szCs w:val="22"/>
        </w:rPr>
      </w:pPr>
      <w:r w:rsidRPr="000136B1">
        <w:rPr>
          <w:rFonts w:ascii="Times" w:hAnsi="Times" w:cs="Arial"/>
          <w:noProof/>
          <w:color w:val="000000"/>
          <w:sz w:val="22"/>
          <w:szCs w:val="22"/>
        </w:rPr>
        <w:t>Denosumab</w:t>
      </w:r>
      <w:r w:rsidR="00C836FC" w:rsidRPr="000136B1">
        <w:rPr>
          <w:rFonts w:ascii="Times" w:hAnsi="Times"/>
          <w:noProof/>
          <w:color w:val="000000"/>
          <w:sz w:val="22"/>
          <w:szCs w:val="22"/>
        </w:rPr>
        <w:t xml:space="preserve"> es un fármaco que reduce el riesgo de fractura ósea por osteoporosis en mujeres posmenopáusicas y en varones con riesgo elevado de fracturas. En mujeres posmenopáusicas </w:t>
      </w:r>
      <w:r w:rsidRPr="000136B1">
        <w:rPr>
          <w:rFonts w:ascii="Times" w:hAnsi="Times" w:cs="Arial"/>
          <w:noProof/>
          <w:color w:val="000000"/>
          <w:sz w:val="22"/>
          <w:szCs w:val="22"/>
        </w:rPr>
        <w:t>denosumab</w:t>
      </w:r>
      <w:r w:rsidR="00C836FC" w:rsidRPr="000136B1">
        <w:rPr>
          <w:rFonts w:ascii="Times" w:hAnsi="Times" w:cs="Arial"/>
          <w:noProof/>
          <w:color w:val="000000"/>
          <w:sz w:val="22"/>
          <w:szCs w:val="22"/>
        </w:rPr>
        <w:t xml:space="preserve"> </w:t>
      </w:r>
      <w:r w:rsidR="00C836FC" w:rsidRPr="000136B1">
        <w:rPr>
          <w:rFonts w:ascii="Times" w:hAnsi="Times"/>
          <w:noProof/>
          <w:color w:val="000000"/>
          <w:sz w:val="22"/>
          <w:szCs w:val="22"/>
        </w:rPr>
        <w:t>reduce significativamente el riesgo de fracturas vertebrales, no vertebrales y de cadera.</w:t>
      </w:r>
    </w:p>
    <w:p w14:paraId="0E7BE271" w14:textId="77777777" w:rsidR="00C836FC" w:rsidRPr="000136B1" w:rsidRDefault="00C836FC" w:rsidP="00430AAD">
      <w:pPr>
        <w:pStyle w:val="Ttulo3"/>
        <w:tabs>
          <w:tab w:val="left" w:pos="284"/>
        </w:tabs>
        <w:spacing w:line="276" w:lineRule="auto"/>
        <w:jc w:val="both"/>
        <w:rPr>
          <w:rFonts w:ascii="Times" w:hAnsi="Times"/>
          <w:color w:val="000000"/>
          <w:sz w:val="22"/>
          <w:szCs w:val="22"/>
        </w:rPr>
      </w:pPr>
      <w:r w:rsidRPr="000136B1">
        <w:rPr>
          <w:rFonts w:ascii="Times" w:hAnsi="Times"/>
          <w:noProof/>
          <w:color w:val="000000"/>
          <w:sz w:val="22"/>
          <w:szCs w:val="22"/>
        </w:rPr>
        <w:t xml:space="preserve">En hombres con pérdida ósea causada por la reducción del nivel hormonal (testosterona) como consecuencia de una operación quirúrgica o un tratamiento con medicamentos por cáncer de próstata con cáncer de próstata, </w:t>
      </w:r>
      <w:r w:rsidR="000136B1" w:rsidRPr="000136B1">
        <w:rPr>
          <w:rFonts w:ascii="Times" w:hAnsi="Times" w:cs="Arial"/>
          <w:noProof/>
          <w:color w:val="000000"/>
          <w:sz w:val="22"/>
          <w:szCs w:val="22"/>
        </w:rPr>
        <w:t>denosumab</w:t>
      </w:r>
      <w:r w:rsidR="000136B1" w:rsidRPr="000136B1">
        <w:rPr>
          <w:rFonts w:ascii="Times" w:hAnsi="Times"/>
          <w:noProof/>
          <w:color w:val="000000"/>
          <w:sz w:val="22"/>
          <w:szCs w:val="22"/>
        </w:rPr>
        <w:t xml:space="preserve"> </w:t>
      </w:r>
      <w:r w:rsidRPr="000136B1">
        <w:rPr>
          <w:rFonts w:ascii="Times" w:hAnsi="Times"/>
          <w:noProof/>
          <w:color w:val="000000"/>
          <w:sz w:val="22"/>
          <w:szCs w:val="22"/>
        </w:rPr>
        <w:t>reduce significativamente el riesgo de fracturas vertebrales.</w:t>
      </w:r>
      <w:r w:rsidRPr="000136B1">
        <w:rPr>
          <w:rFonts w:ascii="Times" w:hAnsi="Times"/>
          <w:color w:val="000000"/>
          <w:sz w:val="22"/>
          <w:szCs w:val="22"/>
        </w:rPr>
        <w:t xml:space="preserve"> </w:t>
      </w:r>
    </w:p>
    <w:p w14:paraId="41AABF39" w14:textId="77777777" w:rsidR="00C836FC" w:rsidRPr="000136B1" w:rsidRDefault="000136B1" w:rsidP="00430AAD">
      <w:pPr>
        <w:pStyle w:val="Ttulo3"/>
        <w:tabs>
          <w:tab w:val="left" w:pos="284"/>
        </w:tabs>
        <w:spacing w:line="276" w:lineRule="auto"/>
        <w:jc w:val="both"/>
        <w:rPr>
          <w:rFonts w:ascii="Times" w:hAnsi="Times"/>
          <w:noProof/>
          <w:color w:val="000000"/>
          <w:sz w:val="22"/>
          <w:szCs w:val="22"/>
        </w:rPr>
      </w:pPr>
      <w:r w:rsidRPr="000136B1">
        <w:rPr>
          <w:rFonts w:ascii="Times" w:hAnsi="Times" w:cs="Arial"/>
          <w:noProof/>
          <w:color w:val="000000"/>
          <w:sz w:val="22"/>
          <w:szCs w:val="22"/>
        </w:rPr>
        <w:t>Denosumab</w:t>
      </w:r>
      <w:r w:rsidR="00C836FC" w:rsidRPr="000136B1">
        <w:rPr>
          <w:rFonts w:ascii="Times" w:hAnsi="Times"/>
          <w:noProof/>
          <w:color w:val="000000"/>
          <w:sz w:val="22"/>
          <w:szCs w:val="22"/>
        </w:rPr>
        <w:t xml:space="preserve"> no está recomendado en menores de 18 años. No se ha estudiado el uso de </w:t>
      </w:r>
      <w:r w:rsidRPr="000136B1">
        <w:rPr>
          <w:rFonts w:ascii="Times" w:hAnsi="Times" w:cs="Arial"/>
          <w:noProof/>
          <w:color w:val="000000"/>
          <w:sz w:val="22"/>
          <w:szCs w:val="22"/>
        </w:rPr>
        <w:t>denosumab</w:t>
      </w:r>
      <w:r w:rsidR="00C836FC" w:rsidRPr="000136B1">
        <w:rPr>
          <w:rFonts w:ascii="Times" w:hAnsi="Times" w:cs="Arial"/>
          <w:noProof/>
          <w:color w:val="000000"/>
          <w:sz w:val="22"/>
          <w:szCs w:val="22"/>
        </w:rPr>
        <w:t xml:space="preserve"> </w:t>
      </w:r>
      <w:r w:rsidR="00C836FC" w:rsidRPr="000136B1">
        <w:rPr>
          <w:rFonts w:ascii="Times" w:hAnsi="Times"/>
          <w:noProof/>
          <w:color w:val="000000"/>
          <w:sz w:val="22"/>
          <w:szCs w:val="22"/>
        </w:rPr>
        <w:t>en niños ni en adolescentes.</w:t>
      </w:r>
    </w:p>
    <w:p w14:paraId="4E76D40F" w14:textId="77777777" w:rsidR="00C836FC" w:rsidRPr="000136B1" w:rsidRDefault="00C836FC" w:rsidP="000136B1">
      <w:pPr>
        <w:rPr>
          <w:rFonts w:ascii="Times" w:hAnsi="Times"/>
        </w:rPr>
      </w:pPr>
    </w:p>
    <w:p w14:paraId="3FB221EF" w14:textId="77777777" w:rsidR="00C836FC" w:rsidRPr="000136B1" w:rsidRDefault="00C836FC" w:rsidP="000136B1">
      <w:pPr>
        <w:pStyle w:val="Ttulo3"/>
        <w:keepLines w:val="0"/>
        <w:numPr>
          <w:ilvl w:val="0"/>
          <w:numId w:val="10"/>
        </w:numPr>
        <w:tabs>
          <w:tab w:val="left" w:pos="227"/>
          <w:tab w:val="left" w:pos="284"/>
        </w:tabs>
        <w:spacing w:before="60" w:after="60" w:line="276" w:lineRule="auto"/>
        <w:ind w:left="0" w:firstLine="0"/>
        <w:jc w:val="both"/>
        <w:rPr>
          <w:rFonts w:ascii="Times" w:hAnsi="Times"/>
          <w:noProof/>
          <w:color w:val="000000"/>
          <w:sz w:val="22"/>
          <w:szCs w:val="22"/>
        </w:rPr>
      </w:pPr>
      <w:r w:rsidRPr="000136B1">
        <w:rPr>
          <w:rFonts w:ascii="Times" w:hAnsi="Times"/>
          <w:b/>
          <w:color w:val="000000"/>
          <w:sz w:val="22"/>
          <w:szCs w:val="22"/>
        </w:rPr>
        <w:t>Descripción de la actuación</w:t>
      </w:r>
    </w:p>
    <w:p w14:paraId="2FCCA98A" w14:textId="77777777" w:rsidR="00C836FC" w:rsidRPr="000136B1" w:rsidRDefault="00C836FC" w:rsidP="000136B1">
      <w:pPr>
        <w:pStyle w:val="Prrafodelista"/>
        <w:numPr>
          <w:ilvl w:val="0"/>
          <w:numId w:val="8"/>
        </w:numPr>
        <w:spacing w:before="60" w:after="0"/>
        <w:ind w:left="284" w:right="111" w:hanging="218"/>
        <w:jc w:val="both"/>
        <w:rPr>
          <w:rFonts w:ascii="Times" w:hAnsi="Times" w:cs="Arial"/>
          <w:b/>
          <w:color w:val="000000"/>
        </w:rPr>
      </w:pPr>
      <w:r w:rsidRPr="000136B1">
        <w:rPr>
          <w:rFonts w:ascii="Times" w:hAnsi="Times" w:cs="Arial"/>
          <w:b/>
          <w:color w:val="000000"/>
        </w:rPr>
        <w:t>¿En qué consiste?</w:t>
      </w:r>
      <w:r w:rsidRPr="000136B1">
        <w:rPr>
          <w:rFonts w:ascii="Times" w:hAnsi="Times" w:cs="Arial"/>
          <w:color w:val="000000"/>
        </w:rPr>
        <w:t xml:space="preserve"> </w:t>
      </w:r>
      <w:r w:rsidRPr="000136B1">
        <w:rPr>
          <w:rFonts w:ascii="Times" w:hAnsi="Times" w:cs="Arial"/>
          <w:noProof/>
          <w:color w:val="000000"/>
        </w:rPr>
        <w:t xml:space="preserve">El </w:t>
      </w:r>
      <w:r w:rsidR="000136B1" w:rsidRPr="000136B1">
        <w:rPr>
          <w:rFonts w:ascii="Times" w:hAnsi="Times" w:cs="Arial"/>
          <w:noProof/>
          <w:color w:val="000000"/>
        </w:rPr>
        <w:t>denosumab</w:t>
      </w:r>
      <w:r w:rsidRPr="000136B1">
        <w:rPr>
          <w:rFonts w:ascii="Times" w:hAnsi="Times" w:cs="Arial"/>
          <w:noProof/>
          <w:color w:val="000000"/>
        </w:rPr>
        <w:t xml:space="preserve"> es un anticuerpo monoclonal que inhibe la formación, activación y supervivencia de los osteoclastos, las células encargadas de descomponer el hueso. </w:t>
      </w:r>
    </w:p>
    <w:p w14:paraId="5990D332" w14:textId="34FB55E6" w:rsidR="00C836FC" w:rsidRPr="000136B1" w:rsidRDefault="00C836FC" w:rsidP="000136B1">
      <w:pPr>
        <w:pStyle w:val="Prrafodelista"/>
        <w:numPr>
          <w:ilvl w:val="0"/>
          <w:numId w:val="7"/>
        </w:numPr>
        <w:spacing w:before="60" w:after="0"/>
        <w:ind w:left="284" w:right="111" w:hanging="218"/>
        <w:jc w:val="both"/>
        <w:rPr>
          <w:rFonts w:ascii="Times" w:hAnsi="Times" w:cs="Arial"/>
          <w:b/>
          <w:color w:val="000000"/>
        </w:rPr>
      </w:pPr>
      <w:r w:rsidRPr="000136B1">
        <w:rPr>
          <w:rFonts w:ascii="Times" w:hAnsi="Times" w:cs="Arial"/>
          <w:b/>
          <w:color w:val="000000"/>
        </w:rPr>
        <w:t>¿Cómo se realiza?</w:t>
      </w:r>
      <w:r w:rsidRPr="000136B1">
        <w:rPr>
          <w:rFonts w:ascii="Times" w:hAnsi="Times" w:cs="Arial"/>
          <w:color w:val="000000"/>
        </w:rPr>
        <w:t xml:space="preserve"> </w:t>
      </w:r>
      <w:r w:rsidRPr="000136B1">
        <w:rPr>
          <w:rFonts w:ascii="Times" w:hAnsi="Times" w:cs="Arial"/>
          <w:noProof/>
          <w:color w:val="000000"/>
        </w:rPr>
        <w:t>La dosis habitual es una jeringa precargada de 60 mg administrada bajo la piel (vía subcutánea) en una inyección única una vez cada 6 meses.</w:t>
      </w:r>
    </w:p>
    <w:p w14:paraId="24030A9E" w14:textId="77777777" w:rsidR="00C836FC" w:rsidRPr="000136B1" w:rsidRDefault="00C836FC" w:rsidP="000136B1">
      <w:pPr>
        <w:pStyle w:val="Prrafodelista"/>
        <w:numPr>
          <w:ilvl w:val="0"/>
          <w:numId w:val="6"/>
        </w:numPr>
        <w:spacing w:before="60" w:after="0"/>
        <w:ind w:left="284" w:right="111" w:hanging="218"/>
        <w:jc w:val="both"/>
        <w:rPr>
          <w:rFonts w:ascii="Times" w:hAnsi="Times" w:cs="Arial"/>
          <w:b/>
          <w:color w:val="000000"/>
        </w:rPr>
      </w:pPr>
      <w:r w:rsidRPr="000136B1">
        <w:rPr>
          <w:rFonts w:ascii="Times" w:hAnsi="Times" w:cs="Arial"/>
          <w:b/>
          <w:bCs/>
          <w:noProof/>
          <w:color w:val="000000"/>
        </w:rPr>
        <w:t>Actuaciones previas</w:t>
      </w:r>
      <w:r w:rsidRPr="000136B1">
        <w:rPr>
          <w:rFonts w:ascii="Times" w:hAnsi="Times" w:cs="Arial"/>
          <w:noProof/>
          <w:color w:val="000000"/>
        </w:rPr>
        <w:t xml:space="preserve">: Antes de la administración del </w:t>
      </w:r>
      <w:r w:rsidR="000136B1" w:rsidRPr="000136B1">
        <w:rPr>
          <w:rFonts w:ascii="Times" w:hAnsi="Times" w:cs="Arial"/>
          <w:noProof/>
          <w:color w:val="000000"/>
        </w:rPr>
        <w:t>denosumab</w:t>
      </w:r>
      <w:r w:rsidRPr="000136B1">
        <w:rPr>
          <w:rFonts w:ascii="Times" w:hAnsi="Times" w:cs="Arial"/>
          <w:noProof/>
          <w:color w:val="000000"/>
        </w:rPr>
        <w:t xml:space="preserve"> se debe comprobar que:  </w:t>
      </w:r>
    </w:p>
    <w:p w14:paraId="23BB26FE" w14:textId="77777777" w:rsidR="00C836FC" w:rsidRPr="000136B1" w:rsidRDefault="00C836FC" w:rsidP="000136B1">
      <w:pPr>
        <w:pStyle w:val="Textosinformato"/>
        <w:numPr>
          <w:ilvl w:val="0"/>
          <w:numId w:val="9"/>
        </w:numPr>
        <w:spacing w:before="60" w:line="276" w:lineRule="auto"/>
        <w:ind w:right="111"/>
        <w:jc w:val="both"/>
        <w:rPr>
          <w:rFonts w:ascii="Times" w:hAnsi="Times" w:cs="Arial"/>
          <w:noProof/>
          <w:color w:val="000000"/>
          <w:sz w:val="22"/>
          <w:szCs w:val="22"/>
        </w:rPr>
      </w:pPr>
      <w:r w:rsidRPr="000136B1">
        <w:rPr>
          <w:rFonts w:ascii="Times" w:hAnsi="Times" w:cs="Arial"/>
          <w:noProof/>
          <w:color w:val="000000"/>
          <w:sz w:val="22"/>
          <w:szCs w:val="22"/>
        </w:rPr>
        <w:t xml:space="preserve">No tenga niveles bajos de calcio en la sangre (hipocalcemia). </w:t>
      </w:r>
    </w:p>
    <w:p w14:paraId="5DD39EB6" w14:textId="77777777" w:rsidR="00C836FC" w:rsidRPr="000136B1" w:rsidRDefault="00C836FC" w:rsidP="000136B1">
      <w:pPr>
        <w:pStyle w:val="Textosinformato"/>
        <w:numPr>
          <w:ilvl w:val="0"/>
          <w:numId w:val="9"/>
        </w:numPr>
        <w:spacing w:before="60" w:line="276" w:lineRule="auto"/>
        <w:ind w:right="111"/>
        <w:jc w:val="both"/>
        <w:rPr>
          <w:rFonts w:ascii="Times" w:hAnsi="Times" w:cs="Arial"/>
          <w:noProof/>
          <w:color w:val="000000"/>
          <w:sz w:val="22"/>
          <w:szCs w:val="22"/>
        </w:rPr>
      </w:pPr>
      <w:r w:rsidRPr="000136B1">
        <w:rPr>
          <w:rFonts w:ascii="Times" w:hAnsi="Times"/>
          <w:noProof/>
          <w:color w:val="000000"/>
          <w:sz w:val="22"/>
          <w:szCs w:val="22"/>
        </w:rPr>
        <w:t xml:space="preserve">Informe a su médico si es alérgico al látex (la cubierta de la aguja de la jeringa precargada contiene un derivado del látex) o si le han aplicado </w:t>
      </w:r>
      <w:r w:rsidR="000136B1" w:rsidRPr="000136B1">
        <w:rPr>
          <w:rFonts w:ascii="Times" w:hAnsi="Times" w:cs="Arial"/>
          <w:noProof/>
          <w:color w:val="000000"/>
          <w:sz w:val="22"/>
          <w:szCs w:val="22"/>
        </w:rPr>
        <w:t>denosumab</w:t>
      </w:r>
      <w:r w:rsidRPr="000136B1">
        <w:rPr>
          <w:rFonts w:ascii="Times" w:hAnsi="Times"/>
          <w:noProof/>
          <w:color w:val="000000"/>
          <w:sz w:val="22"/>
          <w:szCs w:val="22"/>
        </w:rPr>
        <w:t xml:space="preserve"> previamente (en ese caso informe de cualqueir reacción adversa). </w:t>
      </w:r>
    </w:p>
    <w:p w14:paraId="1A7C8E0D" w14:textId="77777777" w:rsidR="00C836FC" w:rsidRPr="000136B1" w:rsidRDefault="00C836FC" w:rsidP="000136B1">
      <w:pPr>
        <w:pStyle w:val="Textosinformato"/>
        <w:numPr>
          <w:ilvl w:val="0"/>
          <w:numId w:val="9"/>
        </w:numPr>
        <w:spacing w:before="60" w:line="276" w:lineRule="auto"/>
        <w:ind w:right="111"/>
        <w:jc w:val="both"/>
        <w:rPr>
          <w:rFonts w:ascii="Times" w:hAnsi="Times" w:cs="Arial"/>
          <w:noProof/>
          <w:color w:val="000000"/>
          <w:sz w:val="22"/>
          <w:szCs w:val="22"/>
        </w:rPr>
      </w:pPr>
      <w:r w:rsidRPr="000136B1">
        <w:rPr>
          <w:rFonts w:ascii="Times" w:hAnsi="Times"/>
          <w:noProof/>
          <w:color w:val="000000"/>
          <w:sz w:val="22"/>
          <w:szCs w:val="22"/>
        </w:rPr>
        <w:t>Informe a su médico si tiene o ha tenido problemas renales graves, insuficiencia renal o si ha necesitado someterse a diálisis.</w:t>
      </w:r>
    </w:p>
    <w:p w14:paraId="37624BB6" w14:textId="77777777" w:rsidR="00C836FC" w:rsidRPr="000136B1" w:rsidRDefault="00C836FC" w:rsidP="000136B1">
      <w:pPr>
        <w:pStyle w:val="Textosinformato"/>
        <w:spacing w:before="60" w:line="276" w:lineRule="auto"/>
        <w:ind w:right="111"/>
        <w:jc w:val="both"/>
        <w:rPr>
          <w:rFonts w:ascii="Times" w:hAnsi="Times"/>
          <w:noProof/>
          <w:color w:val="000000"/>
          <w:sz w:val="22"/>
          <w:szCs w:val="22"/>
        </w:rPr>
      </w:pPr>
    </w:p>
    <w:p w14:paraId="50FF476E" w14:textId="77777777" w:rsidR="00C836FC" w:rsidRPr="000136B1" w:rsidRDefault="00C836FC" w:rsidP="000136B1">
      <w:pPr>
        <w:pStyle w:val="Prrafodelista"/>
        <w:numPr>
          <w:ilvl w:val="0"/>
          <w:numId w:val="8"/>
        </w:numPr>
        <w:spacing w:before="60" w:after="0"/>
        <w:ind w:left="284" w:right="111" w:hanging="218"/>
        <w:jc w:val="both"/>
        <w:rPr>
          <w:rFonts w:ascii="Times" w:hAnsi="Times"/>
          <w:b/>
          <w:bCs/>
          <w:noProof/>
          <w:color w:val="000000"/>
        </w:rPr>
      </w:pPr>
      <w:r w:rsidRPr="000136B1">
        <w:rPr>
          <w:rFonts w:ascii="Times" w:hAnsi="Times"/>
          <w:b/>
          <w:bCs/>
          <w:noProof/>
          <w:color w:val="000000"/>
        </w:rPr>
        <w:t>Recomendaciones:</w:t>
      </w:r>
    </w:p>
    <w:p w14:paraId="6C641748" w14:textId="77777777" w:rsidR="00C836FC" w:rsidRPr="000136B1" w:rsidRDefault="00C836FC" w:rsidP="000136B1">
      <w:pPr>
        <w:pStyle w:val="Textosinformato"/>
        <w:spacing w:before="60" w:line="276" w:lineRule="auto"/>
        <w:ind w:right="111"/>
        <w:jc w:val="both"/>
        <w:rPr>
          <w:rFonts w:ascii="Times" w:hAnsi="Times"/>
          <w:noProof/>
          <w:color w:val="000000"/>
          <w:sz w:val="22"/>
          <w:szCs w:val="22"/>
        </w:rPr>
      </w:pPr>
      <w:r w:rsidRPr="000136B1">
        <w:rPr>
          <w:rFonts w:ascii="Times" w:hAnsi="Times"/>
          <w:noProof/>
          <w:color w:val="000000"/>
          <w:sz w:val="22"/>
          <w:szCs w:val="22"/>
        </w:rPr>
        <w:t xml:space="preserve">Si tiene cáncer, está recibiendo quimioterapia o radioterapia, está tomando esteroides, no se somete a revisiones dentales periódicas o tiene una enfermedad de las encías, debe considerar la realización de una revisión dental antes de iniciar el tratamiento con </w:t>
      </w:r>
      <w:r w:rsidR="000136B1" w:rsidRPr="000136B1">
        <w:rPr>
          <w:rFonts w:ascii="Times" w:hAnsi="Times" w:cs="Arial"/>
          <w:noProof/>
          <w:color w:val="000000"/>
          <w:sz w:val="22"/>
          <w:szCs w:val="22"/>
        </w:rPr>
        <w:t>denosumab</w:t>
      </w:r>
      <w:r w:rsidRPr="000136B1">
        <w:rPr>
          <w:rFonts w:ascii="Times" w:hAnsi="Times"/>
          <w:noProof/>
          <w:color w:val="000000"/>
          <w:sz w:val="22"/>
          <w:szCs w:val="22"/>
        </w:rPr>
        <w:t xml:space="preserve">. Si está en tratamiento dental o va a someterse a una intervención dental, comunique a su dentista que está en tratamiento con </w:t>
      </w:r>
      <w:r w:rsidR="000136B1" w:rsidRPr="000136B1">
        <w:rPr>
          <w:rFonts w:ascii="Times" w:hAnsi="Times" w:cs="Arial"/>
          <w:noProof/>
          <w:color w:val="000000"/>
          <w:sz w:val="22"/>
          <w:szCs w:val="22"/>
        </w:rPr>
        <w:t>denosumab</w:t>
      </w:r>
      <w:r w:rsidRPr="000136B1">
        <w:rPr>
          <w:rFonts w:ascii="Times" w:hAnsi="Times"/>
          <w:noProof/>
          <w:color w:val="000000"/>
          <w:sz w:val="22"/>
          <w:szCs w:val="22"/>
        </w:rPr>
        <w:t xml:space="preserve">. </w:t>
      </w:r>
    </w:p>
    <w:p w14:paraId="56DE1A91" w14:textId="77777777" w:rsidR="00C836FC" w:rsidRPr="000136B1" w:rsidRDefault="00C836FC" w:rsidP="000136B1">
      <w:pPr>
        <w:pStyle w:val="Textosinformato"/>
        <w:spacing w:before="60" w:line="276" w:lineRule="auto"/>
        <w:ind w:right="111"/>
        <w:jc w:val="both"/>
        <w:rPr>
          <w:rFonts w:ascii="Times" w:hAnsi="Times"/>
          <w:noProof/>
          <w:color w:val="000000"/>
          <w:sz w:val="22"/>
          <w:szCs w:val="22"/>
        </w:rPr>
      </w:pPr>
      <w:r w:rsidRPr="000136B1">
        <w:rPr>
          <w:rFonts w:ascii="Times" w:hAnsi="Times"/>
          <w:noProof/>
          <w:color w:val="000000"/>
          <w:sz w:val="22"/>
          <w:szCs w:val="22"/>
        </w:rPr>
        <w:t xml:space="preserve">Es importante mantener una buena higiene bucal durante el tratamiento con </w:t>
      </w:r>
      <w:r w:rsidR="000136B1" w:rsidRPr="000136B1">
        <w:rPr>
          <w:rFonts w:ascii="Times" w:hAnsi="Times" w:cs="Arial"/>
          <w:noProof/>
          <w:color w:val="000000"/>
          <w:sz w:val="22"/>
          <w:szCs w:val="22"/>
        </w:rPr>
        <w:t>denosumab</w:t>
      </w:r>
      <w:r w:rsidRPr="000136B1">
        <w:rPr>
          <w:rFonts w:ascii="Times" w:hAnsi="Times"/>
          <w:noProof/>
          <w:color w:val="000000"/>
          <w:sz w:val="22"/>
          <w:szCs w:val="22"/>
        </w:rPr>
        <w:t xml:space="preserve">. </w:t>
      </w:r>
    </w:p>
    <w:p w14:paraId="21AE1ECB" w14:textId="77777777" w:rsidR="00C836FC" w:rsidRPr="000136B1" w:rsidRDefault="00C836FC" w:rsidP="000136B1">
      <w:pPr>
        <w:pStyle w:val="Textosinformato"/>
        <w:spacing w:before="60" w:line="276" w:lineRule="auto"/>
        <w:ind w:right="111"/>
        <w:jc w:val="both"/>
        <w:rPr>
          <w:rFonts w:ascii="Times" w:hAnsi="Times" w:cs="Arial"/>
          <w:b/>
          <w:color w:val="000000"/>
          <w:sz w:val="22"/>
          <w:szCs w:val="22"/>
        </w:rPr>
      </w:pPr>
    </w:p>
    <w:p w14:paraId="2FE01DBA" w14:textId="77777777" w:rsidR="00C836FC" w:rsidRPr="000136B1" w:rsidRDefault="00C836FC" w:rsidP="000136B1">
      <w:pPr>
        <w:pStyle w:val="Prrafodelista"/>
        <w:numPr>
          <w:ilvl w:val="0"/>
          <w:numId w:val="8"/>
        </w:numPr>
        <w:spacing w:before="60" w:after="0"/>
        <w:ind w:left="284" w:right="111" w:hanging="218"/>
        <w:jc w:val="both"/>
        <w:rPr>
          <w:rFonts w:ascii="Times" w:hAnsi="Times" w:cs="Arial"/>
          <w:bCs/>
          <w:color w:val="000000"/>
          <w:lang w:val="es-ES_tradnl"/>
        </w:rPr>
      </w:pPr>
      <w:r w:rsidRPr="000136B1">
        <w:rPr>
          <w:rFonts w:ascii="Times" w:hAnsi="Times" w:cs="Arial"/>
          <w:b/>
          <w:color w:val="000000"/>
        </w:rPr>
        <w:t>¿Cuánto dura?</w:t>
      </w:r>
      <w:r w:rsidRPr="000136B1">
        <w:rPr>
          <w:rFonts w:ascii="Times" w:hAnsi="Times"/>
          <w:color w:val="000000"/>
        </w:rPr>
        <w:t xml:space="preserve"> </w:t>
      </w:r>
      <w:r w:rsidRPr="000136B1">
        <w:rPr>
          <w:rFonts w:ascii="Times" w:hAnsi="Times" w:cs="Arial"/>
          <w:bCs/>
          <w:color w:val="000000"/>
        </w:rPr>
        <w:t xml:space="preserve">Para sacar el máximo beneficio de su tratamiento, es importante que utilice </w:t>
      </w:r>
      <w:r w:rsidR="000136B1" w:rsidRPr="000136B1">
        <w:rPr>
          <w:rFonts w:ascii="Times" w:hAnsi="Times" w:cs="Arial"/>
          <w:noProof/>
          <w:color w:val="000000"/>
        </w:rPr>
        <w:t>denosumab</w:t>
      </w:r>
      <w:r w:rsidRPr="000136B1">
        <w:rPr>
          <w:rFonts w:ascii="Times" w:hAnsi="Times" w:cs="Arial"/>
          <w:bCs/>
          <w:color w:val="000000"/>
        </w:rPr>
        <w:t xml:space="preserve"> durante todo el periodo que le prescriba el médico. Antes de plantearse la interrupción del tratamiento, hable con su médico.</w:t>
      </w:r>
      <w:r w:rsidRPr="000136B1">
        <w:rPr>
          <w:rFonts w:ascii="Times" w:hAnsi="Times" w:cs="Arial"/>
          <w:bCs/>
          <w:color w:val="000000"/>
          <w:lang w:val="es-ES_tradnl"/>
        </w:rPr>
        <w:t xml:space="preserve"> </w:t>
      </w:r>
      <w:r w:rsidRPr="000136B1">
        <w:rPr>
          <w:rFonts w:ascii="Times" w:hAnsi="Times" w:cs="Arial"/>
          <w:bCs/>
          <w:color w:val="000000"/>
        </w:rPr>
        <w:t xml:space="preserve">Si se salta una dosis de </w:t>
      </w:r>
      <w:r w:rsidR="000136B1" w:rsidRPr="000136B1">
        <w:rPr>
          <w:rFonts w:ascii="Times" w:hAnsi="Times" w:cs="Arial"/>
          <w:noProof/>
          <w:color w:val="000000"/>
        </w:rPr>
        <w:t>denosumab</w:t>
      </w:r>
      <w:r w:rsidRPr="000136B1">
        <w:rPr>
          <w:rFonts w:ascii="Times" w:hAnsi="Times" w:cs="Arial"/>
          <w:bCs/>
          <w:color w:val="000000"/>
        </w:rPr>
        <w:t xml:space="preserve">, la inyección deberá administrarse lo antes posible. Posteriormente, las inyecciones deberán programarse cada 6 meses a partir de la fecha de la última inyección. </w:t>
      </w:r>
    </w:p>
    <w:p w14:paraId="43E12317" w14:textId="77777777" w:rsidR="00C836FC" w:rsidRPr="000136B1" w:rsidRDefault="00C836FC" w:rsidP="000136B1">
      <w:pPr>
        <w:pStyle w:val="Textosinformato"/>
        <w:spacing w:before="60" w:line="276" w:lineRule="auto"/>
        <w:ind w:right="111"/>
        <w:jc w:val="both"/>
        <w:rPr>
          <w:rFonts w:ascii="Times" w:hAnsi="Times" w:cs="Arial"/>
          <w:bCs/>
          <w:color w:val="000000"/>
          <w:sz w:val="22"/>
          <w:szCs w:val="22"/>
        </w:rPr>
      </w:pPr>
    </w:p>
    <w:p w14:paraId="2F0BFDE0" w14:textId="77777777" w:rsidR="00C836FC" w:rsidRPr="000136B1" w:rsidRDefault="00C836FC" w:rsidP="000136B1">
      <w:pPr>
        <w:pStyle w:val="Ttulo2"/>
        <w:spacing w:before="180" w:line="276" w:lineRule="auto"/>
        <w:rPr>
          <w:rFonts w:ascii="Times" w:hAnsi="Times"/>
          <w:b/>
          <w:color w:val="000000"/>
          <w:sz w:val="22"/>
          <w:szCs w:val="22"/>
        </w:rPr>
      </w:pPr>
      <w:r w:rsidRPr="000136B1">
        <w:rPr>
          <w:rFonts w:ascii="Times" w:hAnsi="Times"/>
          <w:b/>
          <w:color w:val="000000"/>
          <w:sz w:val="22"/>
          <w:szCs w:val="22"/>
        </w:rPr>
        <w:t>¿Qué riesgos tiene?</w:t>
      </w:r>
    </w:p>
    <w:p w14:paraId="7A175004" w14:textId="77777777" w:rsidR="00C836FC" w:rsidRPr="000136B1" w:rsidRDefault="00C836FC" w:rsidP="000136B1">
      <w:pPr>
        <w:pStyle w:val="Ttulo3"/>
        <w:keepLines w:val="0"/>
        <w:numPr>
          <w:ilvl w:val="0"/>
          <w:numId w:val="2"/>
        </w:numPr>
        <w:tabs>
          <w:tab w:val="left" w:pos="284"/>
        </w:tabs>
        <w:spacing w:before="60" w:after="60" w:line="276" w:lineRule="auto"/>
        <w:ind w:left="0" w:firstLine="0"/>
        <w:rPr>
          <w:rFonts w:ascii="Times" w:hAnsi="Times"/>
          <w:b/>
          <w:i/>
          <w:color w:val="000000"/>
          <w:sz w:val="22"/>
          <w:szCs w:val="22"/>
        </w:rPr>
      </w:pPr>
      <w:r w:rsidRPr="000136B1">
        <w:rPr>
          <w:rFonts w:ascii="Times" w:hAnsi="Times"/>
          <w:b/>
          <w:i/>
          <w:color w:val="000000"/>
          <w:sz w:val="22"/>
          <w:szCs w:val="22"/>
        </w:rPr>
        <w:t>Riesgos generales:</w:t>
      </w:r>
    </w:p>
    <w:p w14:paraId="6B659AE4" w14:textId="77777777" w:rsidR="000136B1" w:rsidRPr="000136B1" w:rsidRDefault="00C836FC" w:rsidP="000136B1">
      <w:pPr>
        <w:jc w:val="both"/>
        <w:rPr>
          <w:rFonts w:ascii="Times" w:hAnsi="Times"/>
          <w:noProof/>
          <w:color w:val="000000"/>
        </w:rPr>
      </w:pPr>
      <w:r w:rsidRPr="000136B1">
        <w:rPr>
          <w:rFonts w:ascii="Times" w:hAnsi="Times"/>
          <w:noProof/>
          <w:color w:val="000000"/>
        </w:rPr>
        <w:t xml:space="preserve">Los pacientes tratados </w:t>
      </w:r>
      <w:r w:rsidRPr="000136B1">
        <w:rPr>
          <w:rFonts w:ascii="Times" w:hAnsi="Times" w:cs="Arial"/>
          <w:noProof/>
          <w:color w:val="000000"/>
        </w:rPr>
        <w:t xml:space="preserve">con </w:t>
      </w:r>
      <w:r w:rsidR="000136B1" w:rsidRPr="000136B1">
        <w:rPr>
          <w:rFonts w:ascii="Times" w:hAnsi="Times" w:cs="Arial"/>
          <w:noProof/>
          <w:color w:val="000000"/>
        </w:rPr>
        <w:t>denosumab</w:t>
      </w:r>
      <w:r w:rsidRPr="000136B1">
        <w:rPr>
          <w:rFonts w:ascii="Times" w:hAnsi="Times" w:cs="Arial"/>
          <w:noProof/>
          <w:color w:val="000000"/>
        </w:rPr>
        <w:t xml:space="preserve"> </w:t>
      </w:r>
      <w:r w:rsidRPr="000136B1">
        <w:rPr>
          <w:rFonts w:ascii="Times" w:hAnsi="Times"/>
          <w:noProof/>
          <w:color w:val="000000"/>
        </w:rPr>
        <w:t xml:space="preserve">pueden desarrollar infecciones en la piel (principalmente celulitis) con poca frecuencia. Informe a su médico inmediatamente si aparece alguno de estos síntomas durante el tratamiento con </w:t>
      </w:r>
      <w:r w:rsidR="000136B1" w:rsidRPr="000136B1">
        <w:rPr>
          <w:rFonts w:ascii="Times" w:hAnsi="Times" w:cs="Arial"/>
          <w:noProof/>
          <w:color w:val="000000"/>
        </w:rPr>
        <w:t>denosumab</w:t>
      </w:r>
      <w:r w:rsidRPr="000136B1">
        <w:rPr>
          <w:rFonts w:ascii="Times" w:hAnsi="Times"/>
          <w:noProof/>
          <w:color w:val="000000"/>
        </w:rPr>
        <w:t xml:space="preserve">: zona hinchada y enrojecida en la piel, normalmente en la parte inferior de la pierna, caliente y sensible al tacto y que puede ir acompañada de fiebre. </w:t>
      </w:r>
    </w:p>
    <w:p w14:paraId="33F41D55" w14:textId="77777777" w:rsidR="00C836FC" w:rsidRPr="000136B1" w:rsidRDefault="00C836FC" w:rsidP="000136B1">
      <w:pPr>
        <w:jc w:val="both"/>
        <w:rPr>
          <w:rFonts w:ascii="Times" w:hAnsi="Times"/>
          <w:b/>
          <w:noProof/>
          <w:color w:val="000000"/>
        </w:rPr>
      </w:pPr>
      <w:r w:rsidRPr="000136B1">
        <w:rPr>
          <w:rFonts w:ascii="Times" w:hAnsi="Times"/>
          <w:b/>
          <w:noProof/>
          <w:color w:val="000000"/>
        </w:rPr>
        <w:t xml:space="preserve">Los posibles efectos adversos se enumeran a continuación: </w:t>
      </w:r>
    </w:p>
    <w:p w14:paraId="37160D23" w14:textId="77777777" w:rsidR="00C836FC" w:rsidRPr="000136B1" w:rsidRDefault="00C836FC" w:rsidP="000136B1">
      <w:pPr>
        <w:jc w:val="both"/>
        <w:rPr>
          <w:rFonts w:ascii="Times" w:hAnsi="Times"/>
          <w:noProof/>
          <w:color w:val="000000"/>
        </w:rPr>
      </w:pPr>
      <w:r w:rsidRPr="000136B1">
        <w:rPr>
          <w:rFonts w:ascii="Times" w:hAnsi="Times"/>
          <w:noProof/>
          <w:color w:val="000000"/>
        </w:rPr>
        <w:t xml:space="preserve">Efectos adversos frecuentes de </w:t>
      </w:r>
      <w:r w:rsidR="000136B1" w:rsidRPr="000136B1">
        <w:rPr>
          <w:rFonts w:ascii="Times" w:hAnsi="Times" w:cs="Arial"/>
          <w:noProof/>
          <w:color w:val="000000"/>
        </w:rPr>
        <w:t>denosumab</w:t>
      </w:r>
      <w:r w:rsidRPr="000136B1">
        <w:rPr>
          <w:rFonts w:ascii="Times" w:hAnsi="Times"/>
          <w:noProof/>
          <w:color w:val="000000"/>
        </w:rPr>
        <w:t xml:space="preserve"> (afectan de 1 a 10 pacientes de cada 100): </w:t>
      </w:r>
    </w:p>
    <w:p w14:paraId="6402C796" w14:textId="77777777" w:rsidR="00C836FC" w:rsidRPr="000136B1" w:rsidRDefault="00C836FC" w:rsidP="000136B1">
      <w:pPr>
        <w:pStyle w:val="Prrafodelista"/>
        <w:numPr>
          <w:ilvl w:val="0"/>
          <w:numId w:val="5"/>
        </w:numPr>
        <w:spacing w:after="0"/>
        <w:jc w:val="both"/>
        <w:rPr>
          <w:rFonts w:ascii="Times" w:hAnsi="Times"/>
          <w:noProof/>
          <w:color w:val="000000"/>
        </w:rPr>
      </w:pPr>
      <w:r w:rsidRPr="000136B1">
        <w:rPr>
          <w:rFonts w:ascii="Times" w:hAnsi="Times"/>
          <w:noProof/>
          <w:color w:val="000000"/>
        </w:rPr>
        <w:t xml:space="preserve">Micción dolorosa, micción frecuente, presencia de sangre en la orina, incontinencia urinaria, </w:t>
      </w:r>
    </w:p>
    <w:p w14:paraId="59AFB775" w14:textId="77777777" w:rsidR="00C836FC" w:rsidRPr="000136B1" w:rsidRDefault="00C836FC" w:rsidP="000136B1">
      <w:pPr>
        <w:pStyle w:val="Prrafodelista"/>
        <w:numPr>
          <w:ilvl w:val="0"/>
          <w:numId w:val="5"/>
        </w:numPr>
        <w:spacing w:after="0"/>
        <w:jc w:val="both"/>
        <w:rPr>
          <w:rFonts w:ascii="Times" w:hAnsi="Times"/>
          <w:noProof/>
          <w:color w:val="000000"/>
        </w:rPr>
      </w:pPr>
      <w:r w:rsidRPr="000136B1">
        <w:rPr>
          <w:rFonts w:ascii="Times" w:hAnsi="Times"/>
          <w:noProof/>
          <w:color w:val="000000"/>
        </w:rPr>
        <w:t xml:space="preserve">Infección del tracto respiratorio superior, </w:t>
      </w:r>
    </w:p>
    <w:p w14:paraId="451DE7E8" w14:textId="77777777" w:rsidR="00C836FC" w:rsidRPr="000136B1" w:rsidRDefault="00C836FC" w:rsidP="000136B1">
      <w:pPr>
        <w:pStyle w:val="Prrafodelista"/>
        <w:numPr>
          <w:ilvl w:val="0"/>
          <w:numId w:val="5"/>
        </w:numPr>
        <w:spacing w:after="0"/>
        <w:jc w:val="both"/>
        <w:rPr>
          <w:rFonts w:ascii="Times" w:hAnsi="Times"/>
          <w:noProof/>
          <w:color w:val="000000"/>
        </w:rPr>
      </w:pPr>
      <w:r w:rsidRPr="000136B1">
        <w:rPr>
          <w:rFonts w:ascii="Times" w:hAnsi="Times"/>
          <w:noProof/>
          <w:color w:val="000000"/>
        </w:rPr>
        <w:t xml:space="preserve">Dolor, hormigueo o insensibilidad que se extiende hacia la parte inferior de la pierna (ciática), </w:t>
      </w:r>
    </w:p>
    <w:p w14:paraId="27569868" w14:textId="77777777" w:rsidR="00C836FC" w:rsidRPr="000136B1" w:rsidRDefault="00C836FC" w:rsidP="000136B1">
      <w:pPr>
        <w:pStyle w:val="Prrafodelista"/>
        <w:numPr>
          <w:ilvl w:val="0"/>
          <w:numId w:val="5"/>
        </w:numPr>
        <w:spacing w:after="0"/>
        <w:jc w:val="both"/>
        <w:rPr>
          <w:rFonts w:ascii="Times" w:hAnsi="Times"/>
          <w:noProof/>
          <w:color w:val="000000"/>
        </w:rPr>
      </w:pPr>
      <w:r w:rsidRPr="000136B1">
        <w:rPr>
          <w:rFonts w:ascii="Times" w:hAnsi="Times"/>
          <w:noProof/>
          <w:color w:val="000000"/>
        </w:rPr>
        <w:t xml:space="preserve">Zona borrosa en el cristalino del ojo (cataratas), </w:t>
      </w:r>
    </w:p>
    <w:p w14:paraId="4021A18D" w14:textId="77777777" w:rsidR="00C836FC" w:rsidRPr="000136B1" w:rsidRDefault="00C836FC" w:rsidP="000136B1">
      <w:pPr>
        <w:pStyle w:val="Prrafodelista"/>
        <w:numPr>
          <w:ilvl w:val="0"/>
          <w:numId w:val="5"/>
        </w:numPr>
        <w:spacing w:after="0"/>
        <w:jc w:val="both"/>
        <w:rPr>
          <w:rFonts w:ascii="Times" w:hAnsi="Times"/>
          <w:noProof/>
          <w:color w:val="000000"/>
        </w:rPr>
      </w:pPr>
      <w:r w:rsidRPr="000136B1">
        <w:rPr>
          <w:rFonts w:ascii="Times" w:hAnsi="Times"/>
          <w:noProof/>
          <w:color w:val="000000"/>
        </w:rPr>
        <w:t xml:space="preserve">Estreñimiento, </w:t>
      </w:r>
    </w:p>
    <w:p w14:paraId="653F7AE8" w14:textId="77777777" w:rsidR="00C836FC" w:rsidRPr="000136B1" w:rsidRDefault="00C836FC" w:rsidP="000136B1">
      <w:pPr>
        <w:pStyle w:val="Prrafodelista"/>
        <w:numPr>
          <w:ilvl w:val="0"/>
          <w:numId w:val="5"/>
        </w:numPr>
        <w:spacing w:after="0"/>
        <w:jc w:val="both"/>
        <w:rPr>
          <w:rFonts w:ascii="Times" w:hAnsi="Times"/>
          <w:noProof/>
          <w:color w:val="000000"/>
        </w:rPr>
      </w:pPr>
      <w:r w:rsidRPr="000136B1">
        <w:rPr>
          <w:rFonts w:ascii="Times" w:hAnsi="Times"/>
          <w:noProof/>
          <w:color w:val="000000"/>
        </w:rPr>
        <w:t xml:space="preserve">Erupción cutánea, </w:t>
      </w:r>
    </w:p>
    <w:p w14:paraId="4F5B0A92" w14:textId="77777777" w:rsidR="00C836FC" w:rsidRPr="000136B1" w:rsidRDefault="00C836FC" w:rsidP="000136B1">
      <w:pPr>
        <w:pStyle w:val="Prrafodelista"/>
        <w:numPr>
          <w:ilvl w:val="0"/>
          <w:numId w:val="5"/>
        </w:numPr>
        <w:spacing w:after="0"/>
        <w:jc w:val="both"/>
        <w:rPr>
          <w:rFonts w:ascii="Times" w:hAnsi="Times"/>
          <w:noProof/>
          <w:color w:val="000000"/>
        </w:rPr>
      </w:pPr>
      <w:r w:rsidRPr="000136B1">
        <w:rPr>
          <w:rFonts w:ascii="Times" w:hAnsi="Times"/>
          <w:noProof/>
          <w:color w:val="000000"/>
        </w:rPr>
        <w:t xml:space="preserve">Dolor de piernas o brazos (dolor en las extremidades). </w:t>
      </w:r>
    </w:p>
    <w:p w14:paraId="72B15947" w14:textId="77777777" w:rsidR="00C836FC" w:rsidRPr="000136B1" w:rsidRDefault="00C836FC" w:rsidP="000136B1">
      <w:pPr>
        <w:jc w:val="both"/>
        <w:rPr>
          <w:rFonts w:ascii="Times" w:hAnsi="Times"/>
          <w:noProof/>
          <w:color w:val="000000"/>
        </w:rPr>
      </w:pPr>
    </w:p>
    <w:p w14:paraId="18BAFB9F" w14:textId="61A063F2" w:rsidR="00C836FC" w:rsidRPr="000136B1" w:rsidRDefault="00C836FC" w:rsidP="000136B1">
      <w:pPr>
        <w:jc w:val="both"/>
        <w:rPr>
          <w:rFonts w:ascii="Times" w:hAnsi="Times"/>
          <w:noProof/>
          <w:color w:val="000000"/>
        </w:rPr>
      </w:pPr>
      <w:r w:rsidRPr="000136B1">
        <w:rPr>
          <w:rFonts w:ascii="Times" w:hAnsi="Times"/>
          <w:noProof/>
          <w:color w:val="000000"/>
        </w:rPr>
        <w:t>Efectos adversos poco frecuentes</w:t>
      </w:r>
      <w:r w:rsidR="00822F11">
        <w:rPr>
          <w:rFonts w:ascii="Times" w:hAnsi="Times"/>
          <w:noProof/>
          <w:color w:val="000000"/>
        </w:rPr>
        <w:t xml:space="preserve"> </w:t>
      </w:r>
      <w:r w:rsidRPr="000136B1">
        <w:rPr>
          <w:rFonts w:ascii="Times" w:hAnsi="Times"/>
          <w:noProof/>
          <w:color w:val="000000"/>
        </w:rPr>
        <w:t xml:space="preserve">(afectan de 1 a 10 pacientes de cada 1.000): </w:t>
      </w:r>
    </w:p>
    <w:p w14:paraId="5853BBEE" w14:textId="77777777" w:rsidR="00C836FC" w:rsidRPr="000136B1" w:rsidRDefault="00C836FC" w:rsidP="000136B1">
      <w:pPr>
        <w:pStyle w:val="Prrafodelista"/>
        <w:numPr>
          <w:ilvl w:val="0"/>
          <w:numId w:val="4"/>
        </w:numPr>
        <w:spacing w:after="0"/>
        <w:jc w:val="both"/>
        <w:rPr>
          <w:rFonts w:ascii="Times" w:hAnsi="Times"/>
          <w:noProof/>
          <w:color w:val="000000"/>
        </w:rPr>
      </w:pPr>
      <w:r w:rsidRPr="000136B1">
        <w:rPr>
          <w:rFonts w:ascii="Times" w:hAnsi="Times"/>
          <w:noProof/>
          <w:color w:val="000000"/>
        </w:rPr>
        <w:t xml:space="preserve">Zona hinchada y enrojecida en la piel, normalmente en la parte inferior de la pierna, caliente y sensible al tacto (celulitis) y que puede ir acompañada de fiebre, </w:t>
      </w:r>
    </w:p>
    <w:p w14:paraId="1F5D8A01" w14:textId="77777777" w:rsidR="00C836FC" w:rsidRPr="000136B1" w:rsidRDefault="00C836FC" w:rsidP="000136B1">
      <w:pPr>
        <w:pStyle w:val="Prrafodelista"/>
        <w:numPr>
          <w:ilvl w:val="0"/>
          <w:numId w:val="4"/>
        </w:numPr>
        <w:spacing w:after="0"/>
        <w:jc w:val="both"/>
        <w:rPr>
          <w:rFonts w:ascii="Times" w:hAnsi="Times"/>
          <w:noProof/>
          <w:color w:val="000000"/>
        </w:rPr>
      </w:pPr>
      <w:r w:rsidRPr="000136B1">
        <w:rPr>
          <w:rFonts w:ascii="Times" w:hAnsi="Times"/>
          <w:noProof/>
          <w:color w:val="000000"/>
        </w:rPr>
        <w:t xml:space="preserve">Fiebre, vómitos y dolor y molestias abdominales (diverticulitis), </w:t>
      </w:r>
    </w:p>
    <w:p w14:paraId="62841B75" w14:textId="77777777" w:rsidR="00C836FC" w:rsidRPr="000136B1" w:rsidRDefault="00C836FC" w:rsidP="000136B1">
      <w:pPr>
        <w:pStyle w:val="Prrafodelista"/>
        <w:numPr>
          <w:ilvl w:val="0"/>
          <w:numId w:val="4"/>
        </w:numPr>
        <w:spacing w:after="0"/>
        <w:jc w:val="both"/>
        <w:rPr>
          <w:rFonts w:ascii="Times" w:hAnsi="Times"/>
          <w:noProof/>
          <w:color w:val="000000"/>
        </w:rPr>
      </w:pPr>
      <w:r w:rsidRPr="000136B1">
        <w:rPr>
          <w:rFonts w:ascii="Times" w:hAnsi="Times"/>
          <w:noProof/>
          <w:color w:val="000000"/>
        </w:rPr>
        <w:t xml:space="preserve">Infección del oído, </w:t>
      </w:r>
    </w:p>
    <w:p w14:paraId="011E4235" w14:textId="77777777" w:rsidR="00C836FC" w:rsidRPr="000136B1" w:rsidRDefault="00C836FC" w:rsidP="000136B1">
      <w:pPr>
        <w:pStyle w:val="Prrafodelista"/>
        <w:numPr>
          <w:ilvl w:val="0"/>
          <w:numId w:val="4"/>
        </w:numPr>
        <w:spacing w:after="0"/>
        <w:jc w:val="both"/>
        <w:rPr>
          <w:rFonts w:ascii="Times" w:hAnsi="Times"/>
          <w:noProof/>
          <w:color w:val="000000"/>
        </w:rPr>
      </w:pPr>
      <w:r w:rsidRPr="000136B1">
        <w:rPr>
          <w:rFonts w:ascii="Times" w:hAnsi="Times"/>
          <w:noProof/>
          <w:color w:val="000000"/>
        </w:rPr>
        <w:t xml:space="preserve">Enfermedad cutánea con picor, enrojecimiento y/o sequedad (eccema). </w:t>
      </w:r>
    </w:p>
    <w:p w14:paraId="00DE918C" w14:textId="77777777" w:rsidR="00C836FC" w:rsidRPr="000136B1" w:rsidRDefault="00C836FC" w:rsidP="000136B1">
      <w:pPr>
        <w:jc w:val="both"/>
        <w:rPr>
          <w:rFonts w:ascii="Times" w:hAnsi="Times"/>
          <w:noProof/>
          <w:color w:val="000000"/>
        </w:rPr>
      </w:pPr>
    </w:p>
    <w:p w14:paraId="7582545D" w14:textId="77777777" w:rsidR="00C836FC" w:rsidRPr="000136B1" w:rsidRDefault="00C836FC" w:rsidP="000136B1">
      <w:pPr>
        <w:jc w:val="both"/>
        <w:rPr>
          <w:rFonts w:ascii="Times" w:hAnsi="Times"/>
          <w:noProof/>
          <w:color w:val="000000"/>
        </w:rPr>
      </w:pPr>
      <w:r w:rsidRPr="000136B1">
        <w:rPr>
          <w:rFonts w:ascii="Times" w:hAnsi="Times"/>
          <w:noProof/>
          <w:color w:val="000000"/>
        </w:rPr>
        <w:t xml:space="preserve">Efectos adversos raros (afectan de 1 a 10 pacientes de cada 10.000): </w:t>
      </w:r>
    </w:p>
    <w:p w14:paraId="23EB7B71" w14:textId="77777777" w:rsidR="00C836FC" w:rsidRPr="000136B1" w:rsidRDefault="00C836FC" w:rsidP="000136B1">
      <w:pPr>
        <w:pStyle w:val="Prrafodelista"/>
        <w:numPr>
          <w:ilvl w:val="0"/>
          <w:numId w:val="3"/>
        </w:numPr>
        <w:spacing w:after="0"/>
        <w:jc w:val="both"/>
        <w:rPr>
          <w:rFonts w:ascii="Times" w:hAnsi="Times"/>
          <w:noProof/>
          <w:color w:val="000000"/>
        </w:rPr>
      </w:pPr>
      <w:r w:rsidRPr="000136B1">
        <w:rPr>
          <w:rFonts w:ascii="Times" w:hAnsi="Times"/>
          <w:noProof/>
          <w:color w:val="000000"/>
        </w:rPr>
        <w:t xml:space="preserve">Dolor persistente y/o úlceras que no cicatrizan en la boca o la mandíbula. </w:t>
      </w:r>
    </w:p>
    <w:p w14:paraId="32048747" w14:textId="77777777" w:rsidR="000136B1" w:rsidRPr="000136B1" w:rsidRDefault="000136B1" w:rsidP="000136B1">
      <w:pPr>
        <w:jc w:val="both"/>
        <w:rPr>
          <w:rFonts w:ascii="Times" w:hAnsi="Times"/>
          <w:noProof/>
          <w:color w:val="000000"/>
        </w:rPr>
      </w:pPr>
    </w:p>
    <w:p w14:paraId="72C68C3A" w14:textId="77777777" w:rsidR="00C836FC" w:rsidRPr="000136B1" w:rsidRDefault="00C836FC" w:rsidP="000136B1">
      <w:pPr>
        <w:jc w:val="both"/>
        <w:rPr>
          <w:rFonts w:ascii="Times" w:hAnsi="Times"/>
          <w:noProof/>
          <w:color w:val="000000"/>
        </w:rPr>
      </w:pPr>
      <w:r w:rsidRPr="000136B1">
        <w:rPr>
          <w:rFonts w:ascii="Times" w:hAnsi="Times"/>
          <w:noProof/>
          <w:color w:val="000000"/>
        </w:rPr>
        <w:t xml:space="preserve">Efectos adversos muy raros (afectan a menos de 1 paciente de cada 10.000): </w:t>
      </w:r>
    </w:p>
    <w:p w14:paraId="45FE7A51" w14:textId="77777777" w:rsidR="00C836FC" w:rsidRPr="000136B1" w:rsidRDefault="00C836FC" w:rsidP="000136B1">
      <w:pPr>
        <w:pStyle w:val="Prrafodelista"/>
        <w:numPr>
          <w:ilvl w:val="0"/>
          <w:numId w:val="3"/>
        </w:numPr>
        <w:spacing w:after="0"/>
        <w:jc w:val="both"/>
        <w:rPr>
          <w:rFonts w:ascii="Times" w:hAnsi="Times"/>
          <w:noProof/>
          <w:color w:val="000000"/>
        </w:rPr>
      </w:pPr>
      <w:r w:rsidRPr="000136B1">
        <w:rPr>
          <w:rFonts w:ascii="Times" w:hAnsi="Times"/>
          <w:noProof/>
          <w:color w:val="000000"/>
        </w:rPr>
        <w:t xml:space="preserve">Concentraciones bajas de calcio en la sangre (hipocalcemia). </w:t>
      </w:r>
    </w:p>
    <w:p w14:paraId="4EA748F8" w14:textId="77777777" w:rsidR="00C836FC" w:rsidRPr="000136B1" w:rsidRDefault="00C836FC" w:rsidP="000136B1">
      <w:pPr>
        <w:jc w:val="both"/>
        <w:rPr>
          <w:rFonts w:ascii="Times" w:hAnsi="Times"/>
          <w:noProof/>
          <w:color w:val="000000"/>
        </w:rPr>
      </w:pPr>
    </w:p>
    <w:p w14:paraId="02A7403E" w14:textId="77777777" w:rsidR="00C836FC" w:rsidRPr="000136B1" w:rsidRDefault="00C836FC" w:rsidP="000136B1">
      <w:pPr>
        <w:jc w:val="both"/>
        <w:rPr>
          <w:rFonts w:ascii="Times" w:hAnsi="Times"/>
          <w:noProof/>
          <w:color w:val="000000"/>
        </w:rPr>
      </w:pPr>
      <w:r w:rsidRPr="000136B1">
        <w:rPr>
          <w:rFonts w:ascii="Times" w:hAnsi="Times"/>
          <w:noProof/>
          <w:color w:val="000000"/>
        </w:rPr>
        <w:t xml:space="preserve">Si considera que alguno de los efectos adversos que sufre es grave o si aprecia cualquier efecto adverso no mencionado en este prospecto, informe a su médico o farmacéutico. </w:t>
      </w:r>
    </w:p>
    <w:p w14:paraId="65583E72" w14:textId="6AB2C411" w:rsidR="00C836FC" w:rsidRDefault="00C836FC" w:rsidP="000136B1">
      <w:pPr>
        <w:jc w:val="both"/>
        <w:rPr>
          <w:rFonts w:ascii="Times" w:hAnsi="Times"/>
          <w:noProof/>
          <w:color w:val="000000"/>
        </w:rPr>
      </w:pPr>
    </w:p>
    <w:p w14:paraId="6718A64D" w14:textId="77777777" w:rsidR="00EF1FB0" w:rsidRPr="000136B1" w:rsidRDefault="00EF1FB0" w:rsidP="000136B1">
      <w:pPr>
        <w:jc w:val="both"/>
        <w:rPr>
          <w:rFonts w:ascii="Times" w:hAnsi="Times"/>
          <w:noProof/>
          <w:color w:val="000000"/>
        </w:rPr>
      </w:pPr>
    </w:p>
    <w:p w14:paraId="056096E7" w14:textId="77777777" w:rsidR="00C836FC" w:rsidRPr="000136B1" w:rsidRDefault="00C836FC" w:rsidP="000136B1">
      <w:pPr>
        <w:pStyle w:val="Prrafodelista"/>
        <w:numPr>
          <w:ilvl w:val="0"/>
          <w:numId w:val="2"/>
        </w:numPr>
        <w:spacing w:after="0"/>
        <w:jc w:val="both"/>
        <w:rPr>
          <w:rFonts w:ascii="Times" w:hAnsi="Times"/>
          <w:b/>
          <w:noProof/>
          <w:color w:val="000000"/>
        </w:rPr>
      </w:pPr>
      <w:r w:rsidRPr="000136B1">
        <w:rPr>
          <w:rFonts w:ascii="Times" w:hAnsi="Times"/>
          <w:b/>
          <w:i/>
          <w:color w:val="000000"/>
        </w:rPr>
        <w:lastRenderedPageBreak/>
        <w:t xml:space="preserve">Riesgos personalizados o profesionales: </w:t>
      </w:r>
    </w:p>
    <w:p w14:paraId="6589CD38" w14:textId="77777777" w:rsidR="00C836FC" w:rsidRPr="000136B1" w:rsidRDefault="00C836FC" w:rsidP="000136B1">
      <w:pPr>
        <w:jc w:val="both"/>
        <w:rPr>
          <w:rFonts w:ascii="Times" w:hAnsi="Times"/>
          <w:bCs/>
          <w:color w:val="000000"/>
        </w:rPr>
      </w:pPr>
      <w:r w:rsidRPr="000136B1">
        <w:rPr>
          <w:rFonts w:ascii="Times" w:hAnsi="Times"/>
          <w:bCs/>
          <w:color w:val="000000"/>
        </w:rPr>
        <w:t xml:space="preserve">Informe a su médico o farmacéutico si está utilizando o ha utilizado recientemente otros medicamentos, incluso los adquiridos sin receta. </w:t>
      </w:r>
    </w:p>
    <w:p w14:paraId="7292CB1C" w14:textId="77777777" w:rsidR="00C836FC" w:rsidRPr="000136B1" w:rsidRDefault="000136B1" w:rsidP="000136B1">
      <w:pPr>
        <w:jc w:val="both"/>
        <w:rPr>
          <w:rFonts w:ascii="Times" w:hAnsi="Times"/>
          <w:bCs/>
          <w:color w:val="000000"/>
        </w:rPr>
      </w:pPr>
      <w:r w:rsidRPr="000136B1">
        <w:rPr>
          <w:rFonts w:ascii="Times" w:hAnsi="Times" w:cs="Arial"/>
          <w:noProof/>
          <w:color w:val="000000"/>
        </w:rPr>
        <w:t>Denosumab</w:t>
      </w:r>
      <w:r w:rsidR="00C836FC" w:rsidRPr="000136B1">
        <w:rPr>
          <w:rFonts w:ascii="Times" w:hAnsi="Times" w:cs="Arial"/>
          <w:noProof/>
          <w:color w:val="000000"/>
        </w:rPr>
        <w:t xml:space="preserve"> </w:t>
      </w:r>
      <w:r w:rsidR="00C836FC" w:rsidRPr="000136B1">
        <w:rPr>
          <w:rFonts w:ascii="Times" w:hAnsi="Times"/>
          <w:bCs/>
          <w:color w:val="000000"/>
        </w:rPr>
        <w:t xml:space="preserve">no se ha probado en mujeres embarazadas. Es importante que informe a su médico si está embarazada, cree que puede estarlo o planea quedarse embarazada. No se recomienda utilizar </w:t>
      </w:r>
      <w:r w:rsidRPr="000136B1">
        <w:rPr>
          <w:rFonts w:ascii="Times" w:hAnsi="Times" w:cs="Arial"/>
          <w:noProof/>
          <w:color w:val="000000"/>
        </w:rPr>
        <w:t>denosumab</w:t>
      </w:r>
      <w:r w:rsidR="00C836FC" w:rsidRPr="000136B1">
        <w:rPr>
          <w:rFonts w:ascii="Times" w:hAnsi="Times" w:cs="Arial"/>
          <w:noProof/>
          <w:color w:val="000000"/>
        </w:rPr>
        <w:t xml:space="preserve"> </w:t>
      </w:r>
      <w:r w:rsidR="00C836FC" w:rsidRPr="000136B1">
        <w:rPr>
          <w:rFonts w:ascii="Times" w:hAnsi="Times"/>
          <w:bCs/>
          <w:color w:val="000000"/>
        </w:rPr>
        <w:t xml:space="preserve">durante el embarazo. </w:t>
      </w:r>
    </w:p>
    <w:p w14:paraId="0486F559" w14:textId="77777777" w:rsidR="00C836FC" w:rsidRPr="000136B1" w:rsidRDefault="00C836FC" w:rsidP="000136B1">
      <w:pPr>
        <w:jc w:val="both"/>
        <w:rPr>
          <w:rFonts w:ascii="Times" w:hAnsi="Times"/>
          <w:bCs/>
          <w:color w:val="000000"/>
        </w:rPr>
      </w:pPr>
      <w:r w:rsidRPr="000136B1">
        <w:rPr>
          <w:rFonts w:ascii="Times" w:hAnsi="Times"/>
          <w:bCs/>
          <w:color w:val="000000"/>
        </w:rPr>
        <w:t xml:space="preserve">Se desconoce si </w:t>
      </w:r>
      <w:r w:rsidR="000136B1" w:rsidRPr="000136B1">
        <w:rPr>
          <w:rFonts w:ascii="Times" w:hAnsi="Times" w:cs="Arial"/>
          <w:noProof/>
          <w:color w:val="000000"/>
        </w:rPr>
        <w:t>denosumab</w:t>
      </w:r>
      <w:r w:rsidRPr="000136B1">
        <w:rPr>
          <w:rFonts w:ascii="Times" w:hAnsi="Times" w:cs="Arial"/>
          <w:noProof/>
          <w:color w:val="000000"/>
        </w:rPr>
        <w:t xml:space="preserve"> </w:t>
      </w:r>
      <w:r w:rsidRPr="000136B1">
        <w:rPr>
          <w:rFonts w:ascii="Times" w:hAnsi="Times"/>
          <w:bCs/>
          <w:color w:val="000000"/>
        </w:rPr>
        <w:t xml:space="preserve">se excreta en la leche materna. Es importante que le comunique a su médico si está en periodo de lactancia o si planea estarlo. Su médico le ayudará a decidir sobre si debe abandonar la lactancia materna, o si debe dejar de usar </w:t>
      </w:r>
      <w:r w:rsidR="000136B1" w:rsidRPr="000136B1">
        <w:rPr>
          <w:rFonts w:ascii="Times" w:hAnsi="Times" w:cs="Arial"/>
          <w:noProof/>
          <w:color w:val="000000"/>
        </w:rPr>
        <w:t>denosumab</w:t>
      </w:r>
      <w:r w:rsidRPr="000136B1">
        <w:rPr>
          <w:rFonts w:ascii="Times" w:hAnsi="Times"/>
          <w:bCs/>
          <w:color w:val="000000"/>
        </w:rPr>
        <w:t xml:space="preserve">, teniendo en cuenta el beneficio de la lactancia materna para el niño y el beneficio de </w:t>
      </w:r>
      <w:r w:rsidR="000136B1" w:rsidRPr="000136B1">
        <w:rPr>
          <w:rFonts w:ascii="Times" w:hAnsi="Times" w:cs="Arial"/>
          <w:noProof/>
          <w:color w:val="000000"/>
        </w:rPr>
        <w:t>denosumab</w:t>
      </w:r>
      <w:r w:rsidR="000136B1" w:rsidRPr="000136B1">
        <w:rPr>
          <w:rFonts w:ascii="Times" w:hAnsi="Times"/>
          <w:bCs/>
          <w:color w:val="000000"/>
        </w:rPr>
        <w:t xml:space="preserve"> </w:t>
      </w:r>
      <w:r w:rsidRPr="000136B1">
        <w:rPr>
          <w:rFonts w:ascii="Times" w:hAnsi="Times"/>
          <w:bCs/>
          <w:color w:val="000000"/>
        </w:rPr>
        <w:t xml:space="preserve">para la madre. </w:t>
      </w:r>
    </w:p>
    <w:p w14:paraId="487F1AB1" w14:textId="77777777" w:rsidR="00C836FC" w:rsidRPr="000136B1" w:rsidRDefault="00C836FC" w:rsidP="000136B1">
      <w:pPr>
        <w:jc w:val="both"/>
        <w:rPr>
          <w:rFonts w:ascii="Times" w:hAnsi="Times"/>
          <w:bCs/>
          <w:color w:val="000000"/>
        </w:rPr>
      </w:pPr>
      <w:r w:rsidRPr="000136B1">
        <w:rPr>
          <w:rFonts w:ascii="Times" w:hAnsi="Times"/>
          <w:bCs/>
          <w:color w:val="000000"/>
        </w:rPr>
        <w:t xml:space="preserve">La influencia de </w:t>
      </w:r>
      <w:r w:rsidR="000136B1" w:rsidRPr="000136B1">
        <w:rPr>
          <w:rFonts w:ascii="Times" w:hAnsi="Times" w:cs="Arial"/>
          <w:noProof/>
          <w:color w:val="000000"/>
        </w:rPr>
        <w:t>denosumab</w:t>
      </w:r>
      <w:r w:rsidR="000136B1" w:rsidRPr="000136B1">
        <w:rPr>
          <w:rFonts w:ascii="Times" w:hAnsi="Times"/>
          <w:bCs/>
          <w:color w:val="000000"/>
        </w:rPr>
        <w:t xml:space="preserve"> </w:t>
      </w:r>
      <w:r w:rsidRPr="000136B1">
        <w:rPr>
          <w:rFonts w:ascii="Times" w:hAnsi="Times"/>
          <w:bCs/>
          <w:color w:val="000000"/>
        </w:rPr>
        <w:t>sobre la capacidad para conducir y utilizar máquinas es nula o insignificante.</w:t>
      </w:r>
    </w:p>
    <w:p w14:paraId="7A4F8D38" w14:textId="77777777" w:rsidR="00C836FC" w:rsidRPr="000136B1" w:rsidRDefault="00C836FC" w:rsidP="000136B1">
      <w:pPr>
        <w:jc w:val="both"/>
        <w:rPr>
          <w:rFonts w:ascii="Times" w:hAnsi="Times"/>
          <w:b/>
          <w:noProof/>
          <w:color w:val="000000"/>
        </w:rPr>
      </w:pPr>
      <w:r w:rsidRPr="000136B1">
        <w:rPr>
          <w:rFonts w:ascii="Times" w:hAnsi="Times"/>
          <w:b/>
          <w:bCs/>
          <w:color w:val="000000"/>
        </w:rPr>
        <w:t xml:space="preserve">Información importante sobre algunos de los componentes de </w:t>
      </w:r>
      <w:r w:rsidR="000136B1" w:rsidRPr="000136B1">
        <w:rPr>
          <w:rFonts w:ascii="Times" w:hAnsi="Times" w:cs="Arial"/>
          <w:b/>
          <w:noProof/>
          <w:color w:val="000000"/>
        </w:rPr>
        <w:t>denosumab</w:t>
      </w:r>
      <w:r w:rsidRPr="000136B1">
        <w:rPr>
          <w:rFonts w:ascii="Times" w:hAnsi="Times" w:cs="Arial"/>
          <w:b/>
          <w:noProof/>
          <w:color w:val="000000"/>
        </w:rPr>
        <w:t>:</w:t>
      </w:r>
    </w:p>
    <w:p w14:paraId="58E994A1" w14:textId="77777777" w:rsidR="00C836FC" w:rsidRPr="000136B1" w:rsidRDefault="00C836FC" w:rsidP="000136B1">
      <w:pPr>
        <w:pStyle w:val="Ttulo3"/>
        <w:numPr>
          <w:ilvl w:val="0"/>
          <w:numId w:val="3"/>
        </w:numPr>
        <w:spacing w:before="120" w:line="276" w:lineRule="auto"/>
        <w:ind w:left="426" w:right="227"/>
        <w:jc w:val="both"/>
        <w:rPr>
          <w:rFonts w:ascii="Times" w:hAnsi="Times"/>
          <w:bCs/>
          <w:color w:val="000000"/>
          <w:sz w:val="22"/>
          <w:szCs w:val="22"/>
        </w:rPr>
      </w:pPr>
      <w:r w:rsidRPr="000136B1">
        <w:rPr>
          <w:rFonts w:ascii="Times" w:hAnsi="Times"/>
          <w:bCs/>
          <w:color w:val="000000"/>
          <w:sz w:val="22"/>
          <w:szCs w:val="22"/>
        </w:rPr>
        <w:t>Si su médico le ha indicado que padece una intolerancia a ciertos azúcares (sorbitol E420), consulte con él antes de usar este medicamento.</w:t>
      </w:r>
    </w:p>
    <w:p w14:paraId="13F7C4ED" w14:textId="77777777" w:rsidR="00C836FC" w:rsidRPr="000136B1" w:rsidRDefault="00C836FC" w:rsidP="000136B1">
      <w:pPr>
        <w:pStyle w:val="Ttulo3"/>
        <w:numPr>
          <w:ilvl w:val="0"/>
          <w:numId w:val="3"/>
        </w:numPr>
        <w:spacing w:before="120" w:line="276" w:lineRule="auto"/>
        <w:ind w:left="426" w:right="227"/>
        <w:jc w:val="both"/>
        <w:rPr>
          <w:rFonts w:ascii="Times" w:hAnsi="Times"/>
          <w:color w:val="000000"/>
          <w:sz w:val="22"/>
          <w:szCs w:val="22"/>
        </w:rPr>
      </w:pPr>
      <w:r w:rsidRPr="000136B1">
        <w:rPr>
          <w:rFonts w:ascii="Times" w:hAnsi="Times"/>
          <w:color w:val="000000"/>
          <w:sz w:val="22"/>
          <w:szCs w:val="22"/>
        </w:rPr>
        <w:t>Este medicamento contiene menos de 1 mol (23 mg) de sodio por 60 mg, por lo que se considera esencialmente “exento de sodio”.</w:t>
      </w:r>
    </w:p>
    <w:p w14:paraId="234A62CF" w14:textId="77777777" w:rsidR="00C836FC" w:rsidRPr="000136B1" w:rsidRDefault="00C836FC" w:rsidP="000136B1">
      <w:pPr>
        <w:jc w:val="both"/>
        <w:rPr>
          <w:rFonts w:ascii="Times" w:hAnsi="Times"/>
          <w:color w:val="000000"/>
        </w:rPr>
      </w:pPr>
    </w:p>
    <w:p w14:paraId="77BD6734" w14:textId="77777777" w:rsidR="00C836FC" w:rsidRPr="000136B1" w:rsidRDefault="00C836FC" w:rsidP="000136B1">
      <w:pPr>
        <w:pStyle w:val="Ttulo2"/>
        <w:spacing w:after="120" w:line="276" w:lineRule="auto"/>
        <w:jc w:val="both"/>
        <w:rPr>
          <w:rFonts w:ascii="Times" w:hAnsi="Times"/>
          <w:b/>
          <w:color w:val="000000"/>
          <w:sz w:val="22"/>
          <w:szCs w:val="22"/>
        </w:rPr>
      </w:pPr>
      <w:r w:rsidRPr="000136B1">
        <w:rPr>
          <w:rFonts w:ascii="Times" w:hAnsi="Times"/>
          <w:b/>
          <w:color w:val="000000"/>
          <w:sz w:val="22"/>
          <w:szCs w:val="22"/>
        </w:rPr>
        <w:t>¿Qué otras alternativas hay?</w:t>
      </w:r>
    </w:p>
    <w:p w14:paraId="382D2516" w14:textId="77777777" w:rsidR="00C836FC" w:rsidRPr="000136B1" w:rsidRDefault="00C836FC" w:rsidP="000136B1">
      <w:pPr>
        <w:ind w:right="111"/>
        <w:jc w:val="both"/>
        <w:rPr>
          <w:rFonts w:ascii="Times" w:hAnsi="Times"/>
          <w:noProof/>
          <w:color w:val="000000"/>
        </w:rPr>
      </w:pPr>
      <w:r w:rsidRPr="000136B1">
        <w:rPr>
          <w:rFonts w:ascii="Times" w:hAnsi="Times"/>
          <w:noProof/>
          <w:color w:val="000000"/>
        </w:rPr>
        <w:t>Su enfermedad puede tratarse con otros fármacos existentes. Se ofrece este tratamiento por pensar que es el más idoneo en este momento de su enfermedad.</w:t>
      </w:r>
    </w:p>
    <w:p w14:paraId="36F485C0" w14:textId="77777777" w:rsidR="00C836FC" w:rsidRPr="000136B1" w:rsidRDefault="00C836FC" w:rsidP="000136B1">
      <w:pPr>
        <w:autoSpaceDE w:val="0"/>
        <w:autoSpaceDN w:val="0"/>
        <w:adjustRightInd w:val="0"/>
        <w:jc w:val="both"/>
        <w:rPr>
          <w:rFonts w:ascii="Times" w:hAnsi="Times" w:cs="Arial"/>
          <w:color w:val="000000"/>
        </w:rPr>
      </w:pPr>
      <w:r w:rsidRPr="000136B1">
        <w:rPr>
          <w:rFonts w:ascii="Times" w:hAnsi="Times" w:cs="Arial"/>
          <w:color w:val="000000"/>
        </w:rPr>
        <w:t>Es conveniente que lea el prospecto del producto y pregunte cualquier duda que tenga al respecto, previo a su aplicación.</w:t>
      </w:r>
    </w:p>
    <w:p w14:paraId="5DBBD889" w14:textId="77777777" w:rsidR="00C836FC" w:rsidRPr="000136B1" w:rsidRDefault="00C836FC" w:rsidP="000136B1">
      <w:pPr>
        <w:autoSpaceDE w:val="0"/>
        <w:autoSpaceDN w:val="0"/>
        <w:adjustRightInd w:val="0"/>
        <w:jc w:val="both"/>
        <w:rPr>
          <w:rFonts w:ascii="Times" w:hAnsi="Times" w:cs="Arial"/>
          <w:color w:val="000000"/>
        </w:rPr>
      </w:pPr>
      <w:r w:rsidRPr="000136B1">
        <w:rPr>
          <w:rFonts w:ascii="Times" w:hAnsi="Times" w:cs="Arial"/>
          <w:color w:val="000000"/>
        </w:rPr>
        <w:t>Es conveniente que considere que le será posible costear el medicamento por el número de aplicaciones que su médico indique.</w:t>
      </w:r>
    </w:p>
    <w:p w14:paraId="0A6EEC0B" w14:textId="37B0C7EB" w:rsidR="00C836FC" w:rsidRDefault="00C836FC" w:rsidP="000136B1">
      <w:pPr>
        <w:autoSpaceDE w:val="0"/>
        <w:autoSpaceDN w:val="0"/>
        <w:adjustRightInd w:val="0"/>
        <w:jc w:val="both"/>
        <w:rPr>
          <w:rFonts w:ascii="Times" w:hAnsi="Times" w:cs="Arial"/>
          <w:color w:val="000000"/>
        </w:rPr>
      </w:pPr>
    </w:p>
    <w:p w14:paraId="13F24416" w14:textId="502ABEEE" w:rsidR="00EF1FB0" w:rsidRDefault="00EF1FB0" w:rsidP="000136B1">
      <w:pPr>
        <w:autoSpaceDE w:val="0"/>
        <w:autoSpaceDN w:val="0"/>
        <w:adjustRightInd w:val="0"/>
        <w:jc w:val="both"/>
        <w:rPr>
          <w:rFonts w:ascii="Times" w:hAnsi="Times" w:cs="Arial"/>
          <w:color w:val="000000"/>
        </w:rPr>
      </w:pPr>
    </w:p>
    <w:p w14:paraId="12EBA07B" w14:textId="7478575C" w:rsidR="00EF1FB0" w:rsidRDefault="00EF1FB0" w:rsidP="000136B1">
      <w:pPr>
        <w:autoSpaceDE w:val="0"/>
        <w:autoSpaceDN w:val="0"/>
        <w:adjustRightInd w:val="0"/>
        <w:jc w:val="both"/>
        <w:rPr>
          <w:rFonts w:ascii="Times" w:hAnsi="Times" w:cs="Arial"/>
          <w:color w:val="000000"/>
        </w:rPr>
      </w:pPr>
    </w:p>
    <w:p w14:paraId="47BC6BF8" w14:textId="2286D333" w:rsidR="00EF1FB0" w:rsidRDefault="00EF1FB0" w:rsidP="000136B1">
      <w:pPr>
        <w:autoSpaceDE w:val="0"/>
        <w:autoSpaceDN w:val="0"/>
        <w:adjustRightInd w:val="0"/>
        <w:jc w:val="both"/>
        <w:rPr>
          <w:rFonts w:ascii="Times" w:hAnsi="Times" w:cs="Arial"/>
          <w:color w:val="000000"/>
        </w:rPr>
      </w:pPr>
    </w:p>
    <w:p w14:paraId="296117A8" w14:textId="0CD5507E" w:rsidR="00EF1FB0" w:rsidRDefault="00EF1FB0" w:rsidP="000136B1">
      <w:pPr>
        <w:autoSpaceDE w:val="0"/>
        <w:autoSpaceDN w:val="0"/>
        <w:adjustRightInd w:val="0"/>
        <w:jc w:val="both"/>
        <w:rPr>
          <w:rFonts w:ascii="Times" w:hAnsi="Times" w:cs="Arial"/>
          <w:color w:val="000000"/>
        </w:rPr>
      </w:pPr>
    </w:p>
    <w:p w14:paraId="6E7D97AF" w14:textId="63311154" w:rsidR="00EF1FB0" w:rsidRDefault="00EF1FB0" w:rsidP="000136B1">
      <w:pPr>
        <w:autoSpaceDE w:val="0"/>
        <w:autoSpaceDN w:val="0"/>
        <w:adjustRightInd w:val="0"/>
        <w:jc w:val="both"/>
        <w:rPr>
          <w:rFonts w:ascii="Times" w:hAnsi="Times" w:cs="Arial"/>
          <w:color w:val="000000"/>
        </w:rPr>
      </w:pPr>
    </w:p>
    <w:p w14:paraId="6C72ADFD" w14:textId="0689A106" w:rsidR="00EF1FB0" w:rsidRDefault="00EF1FB0" w:rsidP="000136B1">
      <w:pPr>
        <w:autoSpaceDE w:val="0"/>
        <w:autoSpaceDN w:val="0"/>
        <w:adjustRightInd w:val="0"/>
        <w:jc w:val="both"/>
        <w:rPr>
          <w:rFonts w:ascii="Times" w:hAnsi="Times" w:cs="Arial"/>
          <w:color w:val="000000"/>
        </w:rPr>
      </w:pPr>
    </w:p>
    <w:p w14:paraId="68F31C0C" w14:textId="77777777" w:rsidR="00EF1FB0" w:rsidRPr="000136B1" w:rsidRDefault="00EF1FB0" w:rsidP="000136B1">
      <w:pPr>
        <w:autoSpaceDE w:val="0"/>
        <w:autoSpaceDN w:val="0"/>
        <w:adjustRightInd w:val="0"/>
        <w:jc w:val="both"/>
        <w:rPr>
          <w:rFonts w:ascii="Times" w:hAnsi="Times" w:cs="Arial"/>
          <w:color w:val="000000"/>
        </w:rPr>
      </w:pPr>
    </w:p>
    <w:p w14:paraId="5C622787" w14:textId="77777777" w:rsidR="00C836FC" w:rsidRPr="000136B1" w:rsidRDefault="00C836FC" w:rsidP="000136B1">
      <w:pPr>
        <w:jc w:val="center"/>
        <w:rPr>
          <w:rFonts w:ascii="Times" w:hAnsi="Times" w:cs="Arial"/>
          <w:color w:val="000000"/>
        </w:rPr>
      </w:pPr>
      <w:r w:rsidRPr="000136B1">
        <w:rPr>
          <w:rFonts w:ascii="Times" w:hAnsi="Times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76462" wp14:editId="32E5D742">
                <wp:simplePos x="0" y="0"/>
                <wp:positionH relativeFrom="column">
                  <wp:posOffset>-415117</wp:posOffset>
                </wp:positionH>
                <wp:positionV relativeFrom="paragraph">
                  <wp:posOffset>-96231</wp:posOffset>
                </wp:positionV>
                <wp:extent cx="6539346" cy="7994072"/>
                <wp:effectExtent l="0" t="0" r="13970" b="26035"/>
                <wp:wrapNone/>
                <wp:docPr id="4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9346" cy="7994072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0F73E2" w14:textId="77777777" w:rsidR="00C836FC" w:rsidRPr="000136B1" w:rsidRDefault="00C836FC" w:rsidP="000136B1">
                            <w:pPr>
                              <w:jc w:val="center"/>
                              <w:rPr>
                                <w:rFonts w:ascii="Times" w:hAnsi="Times" w:cs="Arial"/>
                                <w:b/>
                                <w:color w:val="000000"/>
                              </w:rPr>
                            </w:pPr>
                            <w:r w:rsidRPr="000136B1">
                              <w:rPr>
                                <w:rFonts w:ascii="Times" w:hAnsi="Times" w:cs="Arial"/>
                                <w:b/>
                                <w:color w:val="000000"/>
                              </w:rPr>
                              <w:t>Declaraciones y Firmas</w:t>
                            </w:r>
                          </w:p>
                          <w:p w14:paraId="7ADD9DE2" w14:textId="77777777" w:rsidR="00C836FC" w:rsidRPr="000136B1" w:rsidRDefault="00C836FC" w:rsidP="000136B1">
                            <w:pPr>
                              <w:jc w:val="both"/>
                              <w:rPr>
                                <w:rFonts w:ascii="Times" w:hAnsi="Times" w:cs="Arial"/>
                                <w:color w:val="000000"/>
                              </w:rPr>
                            </w:pPr>
                            <w:r w:rsidRPr="000136B1">
                              <w:rPr>
                                <w:rFonts w:ascii="Times" w:hAnsi="Times" w:cs="Arial"/>
                                <w:color w:val="000000"/>
                              </w:rPr>
                              <w:t xml:space="preserve">Su médico ha considerado que </w:t>
                            </w:r>
                            <w:r w:rsidR="000136B1" w:rsidRPr="000136B1">
                              <w:rPr>
                                <w:rFonts w:ascii="Times" w:hAnsi="Times" w:cs="Arial"/>
                                <w:noProof/>
                                <w:color w:val="000000"/>
                              </w:rPr>
                              <w:t>denosumab</w:t>
                            </w:r>
                            <w:r w:rsidR="000136B1" w:rsidRPr="000136B1">
                              <w:rPr>
                                <w:rFonts w:ascii="Times" w:hAnsi="Times" w:cs="Arial"/>
                                <w:color w:val="000000"/>
                              </w:rPr>
                              <w:t xml:space="preserve"> </w:t>
                            </w:r>
                            <w:r w:rsidRPr="000136B1">
                              <w:rPr>
                                <w:rFonts w:ascii="Times" w:hAnsi="Times" w:cs="Arial"/>
                                <w:color w:val="000000"/>
                              </w:rPr>
                              <w:t>es el tratamiento más adecuado e idóneo en este momento para su enfermedad.</w:t>
                            </w:r>
                          </w:p>
                          <w:p w14:paraId="22FEDFD0" w14:textId="77777777" w:rsidR="00C836FC" w:rsidRPr="000136B1" w:rsidRDefault="00C836FC" w:rsidP="000136B1">
                            <w:pPr>
                              <w:jc w:val="both"/>
                              <w:rPr>
                                <w:rFonts w:ascii="Times" w:hAnsi="Times" w:cs="Arial"/>
                                <w:color w:val="000000"/>
                              </w:rPr>
                            </w:pPr>
                            <w:r w:rsidRPr="000136B1">
                              <w:rPr>
                                <w:rFonts w:ascii="Times" w:hAnsi="Times" w:cs="Arial"/>
                                <w:color w:val="000000"/>
                              </w:rPr>
                              <w:t xml:space="preserve">He comprendido perfectamente el objetivo y las explicaciones del tratamiento con </w:t>
                            </w:r>
                            <w:r w:rsidR="000136B1" w:rsidRPr="000136B1">
                              <w:rPr>
                                <w:rFonts w:ascii="Times" w:hAnsi="Times" w:cs="Arial"/>
                                <w:noProof/>
                                <w:color w:val="000000"/>
                              </w:rPr>
                              <w:t>denosumab</w:t>
                            </w:r>
                            <w:r w:rsidR="000136B1" w:rsidRPr="000136B1">
                              <w:rPr>
                                <w:rFonts w:ascii="Times" w:hAnsi="Times" w:cs="Arial"/>
                                <w:color w:val="000000"/>
                              </w:rPr>
                              <w:t xml:space="preserve"> </w:t>
                            </w:r>
                            <w:r w:rsidRPr="000136B1">
                              <w:rPr>
                                <w:rFonts w:ascii="Times" w:hAnsi="Times" w:cs="Arial"/>
                                <w:color w:val="000000"/>
                              </w:rPr>
                              <w:t>y he sido informado por el Dr. _____________________________________________________. He leído y comprendido la Hoja de Información al Paciente, y he sido informado sobre los beneficios y posibles efectos adversos. También he comprendido que puede haber otros riesgos que aún no se conocen.</w:t>
                            </w:r>
                          </w:p>
                          <w:p w14:paraId="26DCFA04" w14:textId="77777777" w:rsidR="00C836FC" w:rsidRPr="000136B1" w:rsidRDefault="00C836FC" w:rsidP="000136B1">
                            <w:pPr>
                              <w:jc w:val="both"/>
                              <w:rPr>
                                <w:rFonts w:ascii="Times" w:hAnsi="Times" w:cs="Arial"/>
                                <w:color w:val="000000"/>
                              </w:rPr>
                            </w:pPr>
                            <w:r w:rsidRPr="000136B1">
                              <w:rPr>
                                <w:rFonts w:ascii="Times" w:hAnsi="Times" w:cs="Arial"/>
                                <w:color w:val="000000"/>
                              </w:rPr>
                              <w:t xml:space="preserve">He tenido la oportunidad de realizar preguntas y de considerar las respuestas dadas. He comprendido que mi aceptación a ser tratado con </w:t>
                            </w:r>
                            <w:r w:rsidR="000136B1" w:rsidRPr="000136B1">
                              <w:rPr>
                                <w:rFonts w:ascii="Times" w:hAnsi="Times" w:cs="Arial"/>
                                <w:noProof/>
                                <w:color w:val="000000"/>
                              </w:rPr>
                              <w:t>denosumab</w:t>
                            </w:r>
                            <w:r w:rsidRPr="000136B1">
                              <w:rPr>
                                <w:rFonts w:ascii="Times" w:hAnsi="Times" w:cs="Arial"/>
                                <w:color w:val="000000"/>
                              </w:rPr>
                              <w:t xml:space="preserve"> es voluntaria y que podré discontinuar el tratamiento cuando lo considere adecuado, y que si lo hago, mi futura atención médica que recibiré no se verá afectada.</w:t>
                            </w:r>
                          </w:p>
                          <w:p w14:paraId="067041ED" w14:textId="77777777" w:rsidR="00C836FC" w:rsidRPr="000136B1" w:rsidRDefault="00C836FC" w:rsidP="000136B1">
                            <w:pPr>
                              <w:jc w:val="both"/>
                              <w:rPr>
                                <w:rFonts w:ascii="Times" w:hAnsi="Times" w:cs="Arial"/>
                                <w:color w:val="000000"/>
                              </w:rPr>
                            </w:pPr>
                            <w:r w:rsidRPr="000136B1">
                              <w:rPr>
                                <w:rFonts w:ascii="Times" w:hAnsi="Times" w:cs="Arial"/>
                                <w:color w:val="000000"/>
                              </w:rPr>
                              <w:t>Estoy de acuerdo en que el material gráfico, biológico, historia clínica y demás información relativa a mi enfermedad pueda ser utilizada con fines científicos y docentes.</w:t>
                            </w:r>
                          </w:p>
                          <w:p w14:paraId="1B9DC5BD" w14:textId="77777777" w:rsidR="00C836FC" w:rsidRPr="000136B1" w:rsidRDefault="00C836FC" w:rsidP="000136B1">
                            <w:pPr>
                              <w:ind w:firstLine="708"/>
                              <w:jc w:val="both"/>
                              <w:rPr>
                                <w:rFonts w:ascii="Times" w:hAnsi="Times" w:cs="Arial"/>
                                <w:color w:val="000000"/>
                              </w:rPr>
                            </w:pPr>
                          </w:p>
                          <w:p w14:paraId="0EB7B6AF" w14:textId="77777777" w:rsidR="00C836FC" w:rsidRPr="000136B1" w:rsidDel="00451A99" w:rsidRDefault="00C836FC" w:rsidP="000136B1">
                            <w:pPr>
                              <w:ind w:firstLine="708"/>
                              <w:jc w:val="both"/>
                              <w:rPr>
                                <w:rFonts w:ascii="Times" w:hAnsi="Times" w:cs="Arial"/>
                                <w:color w:val="000000"/>
                              </w:rPr>
                            </w:pPr>
                            <w:r w:rsidRPr="000136B1">
                              <w:rPr>
                                <w:rFonts w:ascii="Times" w:hAnsi="Times" w:cs="Arial"/>
                                <w:color w:val="000000"/>
                              </w:rPr>
                              <w:t xml:space="preserve">SÍ </w:t>
                            </w:r>
                            <w:r w:rsidRPr="000136B1">
                              <w:rPr>
                                <w:rFonts w:ascii="Times" w:hAnsi="Times" w:cs="Arial"/>
                                <w:color w:val="000000"/>
                              </w:rPr>
                              <w:sym w:font="Symbol" w:char="F080"/>
                            </w:r>
                            <w:r w:rsidRPr="000136B1">
                              <w:rPr>
                                <w:rFonts w:ascii="Times" w:hAnsi="Times" w:cs="Arial"/>
                                <w:color w:val="000000"/>
                              </w:rPr>
                              <w:t xml:space="preserve">         NO </w:t>
                            </w:r>
                            <w:r w:rsidRPr="000136B1">
                              <w:rPr>
                                <w:rFonts w:ascii="Times" w:hAnsi="Times" w:cs="Arial"/>
                                <w:color w:val="000000"/>
                              </w:rPr>
                              <w:sym w:font="Symbol" w:char="F080"/>
                            </w:r>
                          </w:p>
                          <w:p w14:paraId="38E814F1" w14:textId="77777777" w:rsidR="00C836FC" w:rsidRPr="000136B1" w:rsidRDefault="00C836FC" w:rsidP="000136B1">
                            <w:pPr>
                              <w:jc w:val="both"/>
                              <w:rPr>
                                <w:rFonts w:ascii="Times" w:hAnsi="Times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3A783253" w14:textId="77777777" w:rsidR="00C836FC" w:rsidRPr="000136B1" w:rsidRDefault="00C836FC" w:rsidP="000136B1">
                            <w:pPr>
                              <w:jc w:val="both"/>
                              <w:rPr>
                                <w:rFonts w:ascii="Times" w:hAnsi="Times" w:cs="Arial"/>
                                <w:color w:val="000000"/>
                              </w:rPr>
                            </w:pPr>
                            <w:r w:rsidRPr="000136B1">
                              <w:rPr>
                                <w:rFonts w:ascii="Times" w:hAnsi="Times" w:cs="Arial"/>
                                <w:color w:val="000000"/>
                              </w:rPr>
                              <w:t>Nombre del médico: _____________________________________________________</w:t>
                            </w:r>
                          </w:p>
                          <w:p w14:paraId="302F6CA6" w14:textId="77777777" w:rsidR="00C836FC" w:rsidRPr="000136B1" w:rsidRDefault="00C836FC" w:rsidP="000136B1">
                            <w:pPr>
                              <w:jc w:val="both"/>
                              <w:rPr>
                                <w:rFonts w:ascii="Times" w:hAnsi="Times" w:cs="Arial"/>
                                <w:color w:val="000000"/>
                              </w:rPr>
                            </w:pPr>
                          </w:p>
                          <w:p w14:paraId="2667F59F" w14:textId="77777777" w:rsidR="00C836FC" w:rsidRPr="000136B1" w:rsidRDefault="00C836FC" w:rsidP="000136B1">
                            <w:pPr>
                              <w:jc w:val="both"/>
                              <w:rPr>
                                <w:rFonts w:ascii="Times" w:hAnsi="Times" w:cs="Arial"/>
                                <w:color w:val="000000"/>
                              </w:rPr>
                            </w:pPr>
                            <w:r w:rsidRPr="000136B1">
                              <w:rPr>
                                <w:rFonts w:ascii="Times" w:hAnsi="Times" w:cs="Arial"/>
                                <w:color w:val="000000"/>
                              </w:rPr>
                              <w:t>Firma:______________________________________________Fecha: ______________________</w:t>
                            </w:r>
                          </w:p>
                          <w:p w14:paraId="7D469C04" w14:textId="77777777" w:rsidR="00C836FC" w:rsidRPr="000136B1" w:rsidRDefault="00C836FC" w:rsidP="000136B1">
                            <w:pPr>
                              <w:jc w:val="both"/>
                              <w:rPr>
                                <w:rFonts w:ascii="Times" w:hAnsi="Times" w:cs="Arial"/>
                                <w:color w:val="000000"/>
                              </w:rPr>
                            </w:pPr>
                          </w:p>
                          <w:p w14:paraId="18DC3BB1" w14:textId="77777777" w:rsidR="00C836FC" w:rsidRPr="000136B1" w:rsidRDefault="00C836FC" w:rsidP="000136B1">
                            <w:pPr>
                              <w:jc w:val="both"/>
                              <w:rPr>
                                <w:rFonts w:ascii="Times" w:hAnsi="Times" w:cs="Arial"/>
                                <w:color w:val="000000"/>
                              </w:rPr>
                            </w:pPr>
                          </w:p>
                          <w:p w14:paraId="53EAC10D" w14:textId="77777777" w:rsidR="00C836FC" w:rsidRPr="000136B1" w:rsidRDefault="00C836FC" w:rsidP="000136B1">
                            <w:pPr>
                              <w:jc w:val="both"/>
                              <w:rPr>
                                <w:rFonts w:ascii="Times" w:hAnsi="Times" w:cs="Arial"/>
                                <w:color w:val="000000"/>
                              </w:rPr>
                            </w:pPr>
                            <w:r w:rsidRPr="000136B1">
                              <w:rPr>
                                <w:rFonts w:ascii="Times" w:hAnsi="Times" w:cs="Arial"/>
                                <w:color w:val="000000"/>
                              </w:rPr>
                              <w:t>Nombre del paciente (o testigo) *: __________________________________________</w:t>
                            </w:r>
                          </w:p>
                          <w:p w14:paraId="6FFD0210" w14:textId="77777777" w:rsidR="00C836FC" w:rsidRPr="000136B1" w:rsidRDefault="00C836FC" w:rsidP="000136B1">
                            <w:pPr>
                              <w:jc w:val="both"/>
                              <w:rPr>
                                <w:rFonts w:ascii="Times" w:hAnsi="Times" w:cs="Arial"/>
                                <w:color w:val="000000"/>
                              </w:rPr>
                            </w:pPr>
                          </w:p>
                          <w:p w14:paraId="584500B2" w14:textId="77777777" w:rsidR="00C836FC" w:rsidRPr="000136B1" w:rsidRDefault="00C836FC" w:rsidP="000136B1">
                            <w:pPr>
                              <w:jc w:val="both"/>
                              <w:rPr>
                                <w:rFonts w:ascii="Times" w:hAnsi="Times" w:cs="Arial"/>
                                <w:color w:val="000000"/>
                              </w:rPr>
                            </w:pPr>
                            <w:r w:rsidRPr="000136B1">
                              <w:rPr>
                                <w:rFonts w:ascii="Times" w:hAnsi="Times" w:cs="Arial"/>
                                <w:color w:val="000000"/>
                              </w:rPr>
                              <w:t>Firma*:_____________________________________________Fecha*: ______________________</w:t>
                            </w:r>
                          </w:p>
                          <w:p w14:paraId="6A388141" w14:textId="77777777" w:rsidR="00C836FC" w:rsidRPr="000136B1" w:rsidRDefault="00C836FC" w:rsidP="000136B1">
                            <w:pPr>
                              <w:jc w:val="both"/>
                              <w:rPr>
                                <w:rFonts w:ascii="Times" w:hAnsi="Times" w:cs="Arial"/>
                                <w:color w:val="000000"/>
                              </w:rPr>
                            </w:pPr>
                          </w:p>
                          <w:p w14:paraId="367FCB2E" w14:textId="77777777" w:rsidR="00822F11" w:rsidRDefault="00C836FC" w:rsidP="00822F11">
                            <w:pPr>
                              <w:jc w:val="both"/>
                              <w:rPr>
                                <w:rFonts w:ascii="Times" w:hAnsi="Times" w:cs="Arial"/>
                                <w:color w:val="000000"/>
                              </w:rPr>
                            </w:pPr>
                            <w:r w:rsidRPr="000136B1">
                              <w:rPr>
                                <w:rFonts w:ascii="Times" w:hAnsi="Times" w:cs="Arial"/>
                                <w:color w:val="000000"/>
                              </w:rPr>
                              <w:t>*Si el paciente no es capaz de leer o escribir, un testigo imparcial podrá completar la sección superior.</w:t>
                            </w:r>
                          </w:p>
                          <w:p w14:paraId="1E767F19" w14:textId="5FA27322" w:rsidR="00822F11" w:rsidRPr="0021126F" w:rsidRDefault="00822F11" w:rsidP="00822F1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22F11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</w:t>
                            </w:r>
                            <w:r w:rsidRPr="00B34104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Aviso de Privacidad: </w:t>
                            </w:r>
                            <w:r w:rsidRPr="00B34104">
                              <w:rPr>
                                <w:rFonts w:ascii="Arial" w:hAnsi="Arial" w:cs="Arial"/>
                                <w:sz w:val="14"/>
                              </w:rPr>
                              <w:t>El Instituto Nacional de Rehabilitación Luis Guillermo Ibarra Ibarra, garantiza el derecho que tiene toda persona a la protección de sus datos personales recabados en este formulario, los cuales serán de uso exclusivo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del formato </w:t>
                            </w:r>
                            <w:r w:rsidRPr="002766D1">
                              <w:rPr>
                                <w:rFonts w:ascii="Arial" w:hAnsi="Arial" w:cs="Arial"/>
                                <w:sz w:val="14"/>
                              </w:rPr>
                              <w:t>triage para la atención en urgencias/admisión  hospitalar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ia</w:t>
                            </w:r>
                            <w:r w:rsidRPr="00B34104">
                              <w:rPr>
                                <w:rFonts w:ascii="Arial" w:hAnsi="Arial" w:cs="Arial"/>
                                <w:sz w:val="14"/>
                              </w:rPr>
                              <w:t>, como lo establece el art. 25 de la Ley General de Protección de Datos Personales en Posesión de Sujetos Obligados.</w:t>
                            </w:r>
                          </w:p>
                          <w:p w14:paraId="14C39D97" w14:textId="77777777" w:rsidR="00C836FC" w:rsidRDefault="00C836FC" w:rsidP="000136B1">
                            <w:pPr>
                              <w:jc w:val="both"/>
                              <w:rPr>
                                <w:rFonts w:ascii="Times" w:hAnsi="Times" w:cs="Arial"/>
                                <w:color w:val="000000"/>
                              </w:rPr>
                            </w:pPr>
                          </w:p>
                          <w:p w14:paraId="11A9E6A9" w14:textId="77777777" w:rsidR="00822F11" w:rsidRDefault="00822F11" w:rsidP="000136B1">
                            <w:pPr>
                              <w:jc w:val="both"/>
                              <w:rPr>
                                <w:rFonts w:ascii="Times" w:hAnsi="Times" w:cs="Arial"/>
                                <w:color w:val="000000"/>
                              </w:rPr>
                            </w:pPr>
                          </w:p>
                          <w:p w14:paraId="3E029C4A" w14:textId="77777777" w:rsidR="00822F11" w:rsidRDefault="00822F11" w:rsidP="000136B1">
                            <w:pPr>
                              <w:jc w:val="both"/>
                              <w:rPr>
                                <w:rFonts w:ascii="Times" w:hAnsi="Times" w:cs="Arial"/>
                                <w:color w:val="000000"/>
                              </w:rPr>
                            </w:pPr>
                          </w:p>
                          <w:p w14:paraId="053293E2" w14:textId="77777777" w:rsidR="00822F11" w:rsidRDefault="00822F11" w:rsidP="000136B1">
                            <w:pPr>
                              <w:jc w:val="both"/>
                              <w:rPr>
                                <w:rFonts w:ascii="Times" w:hAnsi="Times" w:cs="Arial"/>
                                <w:color w:val="000000"/>
                              </w:rPr>
                            </w:pPr>
                          </w:p>
                          <w:p w14:paraId="00600625" w14:textId="77777777" w:rsidR="00822F11" w:rsidRDefault="00822F11" w:rsidP="000136B1">
                            <w:pPr>
                              <w:jc w:val="both"/>
                              <w:rPr>
                                <w:rFonts w:ascii="Times" w:hAnsi="Times" w:cs="Arial"/>
                                <w:color w:val="000000"/>
                              </w:rPr>
                            </w:pPr>
                          </w:p>
                          <w:p w14:paraId="7ED86007" w14:textId="77777777" w:rsidR="00822F11" w:rsidRDefault="00822F11" w:rsidP="000136B1">
                            <w:pPr>
                              <w:jc w:val="both"/>
                              <w:rPr>
                                <w:rFonts w:ascii="Times" w:hAnsi="Times" w:cs="Arial"/>
                                <w:color w:val="000000"/>
                              </w:rPr>
                            </w:pPr>
                          </w:p>
                          <w:p w14:paraId="4DE8DB4A" w14:textId="77777777" w:rsidR="00822F11" w:rsidRDefault="00822F11" w:rsidP="000136B1">
                            <w:pPr>
                              <w:jc w:val="both"/>
                              <w:rPr>
                                <w:rFonts w:ascii="Times" w:hAnsi="Times" w:cs="Arial"/>
                                <w:color w:val="000000"/>
                              </w:rPr>
                            </w:pPr>
                          </w:p>
                          <w:p w14:paraId="79317993" w14:textId="77777777" w:rsidR="00822F11" w:rsidRDefault="00822F11" w:rsidP="000136B1">
                            <w:pPr>
                              <w:jc w:val="both"/>
                              <w:rPr>
                                <w:rFonts w:ascii="Times" w:hAnsi="Times" w:cs="Arial"/>
                                <w:color w:val="000000"/>
                              </w:rPr>
                            </w:pPr>
                          </w:p>
                          <w:p w14:paraId="7A11F87B" w14:textId="77777777" w:rsidR="00822F11" w:rsidRDefault="00822F11" w:rsidP="000136B1">
                            <w:pPr>
                              <w:jc w:val="both"/>
                              <w:rPr>
                                <w:rFonts w:ascii="Times" w:hAnsi="Times" w:cs="Arial"/>
                                <w:color w:val="000000"/>
                              </w:rPr>
                            </w:pPr>
                          </w:p>
                          <w:p w14:paraId="61271859" w14:textId="77777777" w:rsidR="00822F11" w:rsidRDefault="00822F11" w:rsidP="000136B1">
                            <w:pPr>
                              <w:jc w:val="both"/>
                              <w:rPr>
                                <w:rFonts w:ascii="Times" w:hAnsi="Times" w:cs="Arial"/>
                                <w:color w:val="000000"/>
                              </w:rPr>
                            </w:pPr>
                          </w:p>
                          <w:p w14:paraId="33DDFB94" w14:textId="77777777" w:rsidR="00822F11" w:rsidRDefault="00822F11" w:rsidP="000136B1">
                            <w:pPr>
                              <w:jc w:val="both"/>
                              <w:rPr>
                                <w:rFonts w:ascii="Times" w:hAnsi="Times" w:cs="Arial"/>
                                <w:color w:val="000000"/>
                              </w:rPr>
                            </w:pPr>
                          </w:p>
                          <w:p w14:paraId="66093029" w14:textId="77777777" w:rsidR="00822F11" w:rsidRDefault="00822F11" w:rsidP="000136B1">
                            <w:pPr>
                              <w:jc w:val="both"/>
                              <w:rPr>
                                <w:rFonts w:ascii="Times" w:hAnsi="Times" w:cs="Arial"/>
                                <w:color w:val="000000"/>
                              </w:rPr>
                            </w:pPr>
                          </w:p>
                          <w:p w14:paraId="0989751B" w14:textId="77777777" w:rsidR="00822F11" w:rsidRDefault="00822F11" w:rsidP="000136B1">
                            <w:pPr>
                              <w:jc w:val="both"/>
                              <w:rPr>
                                <w:rFonts w:ascii="Times" w:hAnsi="Times" w:cs="Arial"/>
                                <w:color w:val="000000"/>
                              </w:rPr>
                            </w:pPr>
                          </w:p>
                          <w:p w14:paraId="795E48F9" w14:textId="77777777" w:rsidR="00822F11" w:rsidRDefault="00822F11" w:rsidP="000136B1">
                            <w:pPr>
                              <w:jc w:val="both"/>
                              <w:rPr>
                                <w:rFonts w:ascii="Times" w:hAnsi="Times" w:cs="Arial"/>
                                <w:color w:val="000000"/>
                              </w:rPr>
                            </w:pPr>
                          </w:p>
                          <w:p w14:paraId="31227331" w14:textId="77777777" w:rsidR="00822F11" w:rsidRPr="000136B1" w:rsidRDefault="00822F11" w:rsidP="000136B1">
                            <w:pPr>
                              <w:jc w:val="both"/>
                              <w:rPr>
                                <w:rFonts w:ascii="Times" w:hAnsi="Times" w:cs="Arial"/>
                                <w:color w:val="000000"/>
                              </w:rPr>
                            </w:pPr>
                          </w:p>
                          <w:p w14:paraId="2F8170D0" w14:textId="77777777" w:rsidR="00C836FC" w:rsidRPr="000136B1" w:rsidRDefault="00C836FC" w:rsidP="000136B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76462" id="Rectángulo 5" o:spid="_x0000_s1026" style="position:absolute;left:0;text-align:left;margin-left:-32.7pt;margin-top:-7.6pt;width:514.9pt;height:6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" filled="f" strokeweight="2pt">
                <v:textbox>
                  <w:txbxContent>
                    <w:p w14:paraId="5B0F73E2" w14:textId="77777777" w:rsidR="00C836FC" w:rsidRPr="000136B1" w:rsidRDefault="00C836FC" w:rsidP="000136B1">
                      <w:pPr>
                        <w:jc w:val="center"/>
                        <w:rPr>
                          <w:rFonts w:ascii="Times" w:hAnsi="Times" w:cs="Arial"/>
                          <w:b/>
                          <w:color w:val="000000"/>
                        </w:rPr>
                      </w:pPr>
                      <w:bookmarkStart w:id="1" w:name="_GoBack"/>
                      <w:r w:rsidRPr="000136B1">
                        <w:rPr>
                          <w:rFonts w:ascii="Times" w:hAnsi="Times" w:cs="Arial"/>
                          <w:b/>
                          <w:color w:val="000000"/>
                        </w:rPr>
                        <w:t>Declaraciones y Firmas</w:t>
                      </w:r>
                    </w:p>
                    <w:p w14:paraId="7ADD9DE2" w14:textId="77777777" w:rsidR="00C836FC" w:rsidRPr="000136B1" w:rsidRDefault="00C836FC" w:rsidP="000136B1">
                      <w:pPr>
                        <w:jc w:val="both"/>
                        <w:rPr>
                          <w:rFonts w:ascii="Times" w:hAnsi="Times" w:cs="Arial"/>
                          <w:color w:val="000000"/>
                        </w:rPr>
                      </w:pPr>
                      <w:r w:rsidRPr="000136B1">
                        <w:rPr>
                          <w:rFonts w:ascii="Times" w:hAnsi="Times" w:cs="Arial"/>
                          <w:color w:val="000000"/>
                        </w:rPr>
                        <w:t xml:space="preserve">Su médico ha considerado que </w:t>
                      </w:r>
                      <w:r w:rsidR="000136B1" w:rsidRPr="000136B1">
                        <w:rPr>
                          <w:rFonts w:ascii="Times" w:hAnsi="Times" w:cs="Arial"/>
                          <w:noProof/>
                          <w:color w:val="000000"/>
                        </w:rPr>
                        <w:t>denosumab</w:t>
                      </w:r>
                      <w:r w:rsidR="000136B1" w:rsidRPr="000136B1">
                        <w:rPr>
                          <w:rFonts w:ascii="Times" w:hAnsi="Times" w:cs="Arial"/>
                          <w:color w:val="000000"/>
                        </w:rPr>
                        <w:t xml:space="preserve"> </w:t>
                      </w:r>
                      <w:r w:rsidRPr="000136B1">
                        <w:rPr>
                          <w:rFonts w:ascii="Times" w:hAnsi="Times" w:cs="Arial"/>
                          <w:color w:val="000000"/>
                        </w:rPr>
                        <w:t>es el tratamiento más adecuado e idóneo en este momento para su enfermedad.</w:t>
                      </w:r>
                    </w:p>
                    <w:p w14:paraId="22FEDFD0" w14:textId="77777777" w:rsidR="00C836FC" w:rsidRPr="000136B1" w:rsidRDefault="00C836FC" w:rsidP="000136B1">
                      <w:pPr>
                        <w:jc w:val="both"/>
                        <w:rPr>
                          <w:rFonts w:ascii="Times" w:hAnsi="Times" w:cs="Arial"/>
                          <w:color w:val="000000"/>
                        </w:rPr>
                      </w:pPr>
                      <w:r w:rsidRPr="000136B1">
                        <w:rPr>
                          <w:rFonts w:ascii="Times" w:hAnsi="Times" w:cs="Arial"/>
                          <w:color w:val="000000"/>
                        </w:rPr>
                        <w:t xml:space="preserve">He comprendido perfectamente el objetivo y las explicaciones del tratamiento con </w:t>
                      </w:r>
                      <w:r w:rsidR="000136B1" w:rsidRPr="000136B1">
                        <w:rPr>
                          <w:rFonts w:ascii="Times" w:hAnsi="Times" w:cs="Arial"/>
                          <w:noProof/>
                          <w:color w:val="000000"/>
                        </w:rPr>
                        <w:t>denosumab</w:t>
                      </w:r>
                      <w:r w:rsidR="000136B1" w:rsidRPr="000136B1">
                        <w:rPr>
                          <w:rFonts w:ascii="Times" w:hAnsi="Times" w:cs="Arial"/>
                          <w:color w:val="000000"/>
                        </w:rPr>
                        <w:t xml:space="preserve"> </w:t>
                      </w:r>
                      <w:r w:rsidRPr="000136B1">
                        <w:rPr>
                          <w:rFonts w:ascii="Times" w:hAnsi="Times" w:cs="Arial"/>
                          <w:color w:val="000000"/>
                        </w:rPr>
                        <w:t>y he sido informado por el Dr. _____________________________________________________. He leído y comprendido la Hoja de Información al Paciente, y he sido informado sobre los beneficios y posibles efectos adversos. También he comprendido que puede haber otros riesgos que aún no se conocen.</w:t>
                      </w:r>
                    </w:p>
                    <w:p w14:paraId="26DCFA04" w14:textId="77777777" w:rsidR="00C836FC" w:rsidRPr="000136B1" w:rsidRDefault="00C836FC" w:rsidP="000136B1">
                      <w:pPr>
                        <w:jc w:val="both"/>
                        <w:rPr>
                          <w:rFonts w:ascii="Times" w:hAnsi="Times" w:cs="Arial"/>
                          <w:color w:val="000000"/>
                        </w:rPr>
                      </w:pPr>
                      <w:r w:rsidRPr="000136B1">
                        <w:rPr>
                          <w:rFonts w:ascii="Times" w:hAnsi="Times" w:cs="Arial"/>
                          <w:color w:val="000000"/>
                        </w:rPr>
                        <w:t xml:space="preserve">He tenido la oportunidad de realizar preguntas y de considerar las respuestas dadas. He comprendido que mi aceptación a ser tratado con </w:t>
                      </w:r>
                      <w:r w:rsidR="000136B1" w:rsidRPr="000136B1">
                        <w:rPr>
                          <w:rFonts w:ascii="Times" w:hAnsi="Times" w:cs="Arial"/>
                          <w:noProof/>
                          <w:color w:val="000000"/>
                        </w:rPr>
                        <w:t>denosumab</w:t>
                      </w:r>
                      <w:r w:rsidRPr="000136B1">
                        <w:rPr>
                          <w:rFonts w:ascii="Times" w:hAnsi="Times" w:cs="Arial"/>
                          <w:color w:val="000000"/>
                        </w:rPr>
                        <w:t xml:space="preserve"> es voluntaria y que podré discontinuar el tratamiento cuando lo considere adecuado, y que si lo hago, mi futura atención médica que recibiré no se verá afectada.</w:t>
                      </w:r>
                    </w:p>
                    <w:p w14:paraId="067041ED" w14:textId="77777777" w:rsidR="00C836FC" w:rsidRPr="000136B1" w:rsidRDefault="00C836FC" w:rsidP="000136B1">
                      <w:pPr>
                        <w:jc w:val="both"/>
                        <w:rPr>
                          <w:rFonts w:ascii="Times" w:hAnsi="Times" w:cs="Arial"/>
                          <w:color w:val="000000"/>
                        </w:rPr>
                      </w:pPr>
                      <w:r w:rsidRPr="000136B1">
                        <w:rPr>
                          <w:rFonts w:ascii="Times" w:hAnsi="Times" w:cs="Arial"/>
                          <w:color w:val="000000"/>
                        </w:rPr>
                        <w:t>Estoy de acuerdo en que el material gráfico, biológico, historia clínica y demás información relativa a mi enfermedad pueda ser utilizada con fines científicos y docentes.</w:t>
                      </w:r>
                    </w:p>
                    <w:p w14:paraId="1B9DC5BD" w14:textId="77777777" w:rsidR="00C836FC" w:rsidRPr="000136B1" w:rsidRDefault="00C836FC" w:rsidP="000136B1">
                      <w:pPr>
                        <w:ind w:firstLine="708"/>
                        <w:jc w:val="both"/>
                        <w:rPr>
                          <w:rFonts w:ascii="Times" w:hAnsi="Times" w:cs="Arial"/>
                          <w:color w:val="000000"/>
                        </w:rPr>
                      </w:pPr>
                    </w:p>
                    <w:p w14:paraId="0EB7B6AF" w14:textId="77777777" w:rsidR="00C836FC" w:rsidRPr="000136B1" w:rsidDel="00451A99" w:rsidRDefault="00C836FC" w:rsidP="000136B1">
                      <w:pPr>
                        <w:ind w:firstLine="708"/>
                        <w:jc w:val="both"/>
                        <w:rPr>
                          <w:rFonts w:ascii="Times" w:hAnsi="Times" w:cs="Arial"/>
                          <w:color w:val="000000"/>
                        </w:rPr>
                      </w:pPr>
                      <w:r w:rsidRPr="000136B1">
                        <w:rPr>
                          <w:rFonts w:ascii="Times" w:hAnsi="Times" w:cs="Arial"/>
                          <w:color w:val="000000"/>
                        </w:rPr>
                        <w:t xml:space="preserve">SÍ </w:t>
                      </w:r>
                      <w:r w:rsidRPr="000136B1">
                        <w:rPr>
                          <w:rFonts w:ascii="Times" w:hAnsi="Times" w:cs="Arial"/>
                          <w:color w:val="000000"/>
                        </w:rPr>
                        <w:sym w:font="Symbol" w:char="F080"/>
                      </w:r>
                      <w:r w:rsidRPr="000136B1">
                        <w:rPr>
                          <w:rFonts w:ascii="Times" w:hAnsi="Times" w:cs="Arial"/>
                          <w:color w:val="000000"/>
                        </w:rPr>
                        <w:t xml:space="preserve">         NO </w:t>
                      </w:r>
                      <w:r w:rsidRPr="000136B1">
                        <w:rPr>
                          <w:rFonts w:ascii="Times" w:hAnsi="Times" w:cs="Arial"/>
                          <w:color w:val="000000"/>
                        </w:rPr>
                        <w:sym w:font="Symbol" w:char="F080"/>
                      </w:r>
                    </w:p>
                    <w:p w14:paraId="38E814F1" w14:textId="77777777" w:rsidR="00C836FC" w:rsidRPr="000136B1" w:rsidRDefault="00C836FC" w:rsidP="000136B1">
                      <w:pPr>
                        <w:jc w:val="both"/>
                        <w:rPr>
                          <w:rFonts w:ascii="Times" w:hAnsi="Times" w:cs="Arial"/>
                          <w:b/>
                          <w:bCs/>
                          <w:color w:val="000000"/>
                        </w:rPr>
                      </w:pPr>
                    </w:p>
                    <w:p w14:paraId="3A783253" w14:textId="77777777" w:rsidR="00C836FC" w:rsidRPr="000136B1" w:rsidRDefault="00C836FC" w:rsidP="000136B1">
                      <w:pPr>
                        <w:jc w:val="both"/>
                        <w:rPr>
                          <w:rFonts w:ascii="Times" w:hAnsi="Times" w:cs="Arial"/>
                          <w:color w:val="000000"/>
                        </w:rPr>
                      </w:pPr>
                      <w:r w:rsidRPr="000136B1">
                        <w:rPr>
                          <w:rFonts w:ascii="Times" w:hAnsi="Times" w:cs="Arial"/>
                          <w:color w:val="000000"/>
                        </w:rPr>
                        <w:t>Nombre del médico: _____________________________________________________</w:t>
                      </w:r>
                    </w:p>
                    <w:p w14:paraId="302F6CA6" w14:textId="77777777" w:rsidR="00C836FC" w:rsidRPr="000136B1" w:rsidRDefault="00C836FC" w:rsidP="000136B1">
                      <w:pPr>
                        <w:jc w:val="both"/>
                        <w:rPr>
                          <w:rFonts w:ascii="Times" w:hAnsi="Times" w:cs="Arial"/>
                          <w:color w:val="000000"/>
                        </w:rPr>
                      </w:pPr>
                    </w:p>
                    <w:p w14:paraId="2667F59F" w14:textId="77777777" w:rsidR="00C836FC" w:rsidRPr="000136B1" w:rsidRDefault="00C836FC" w:rsidP="000136B1">
                      <w:pPr>
                        <w:jc w:val="both"/>
                        <w:rPr>
                          <w:rFonts w:ascii="Times" w:hAnsi="Times" w:cs="Arial"/>
                          <w:color w:val="000000"/>
                        </w:rPr>
                      </w:pPr>
                      <w:r w:rsidRPr="000136B1">
                        <w:rPr>
                          <w:rFonts w:ascii="Times" w:hAnsi="Times" w:cs="Arial"/>
                          <w:color w:val="000000"/>
                        </w:rPr>
                        <w:t>Firma:______________________________________________Fecha: ______________________</w:t>
                      </w:r>
                    </w:p>
                    <w:p w14:paraId="7D469C04" w14:textId="77777777" w:rsidR="00C836FC" w:rsidRPr="000136B1" w:rsidRDefault="00C836FC" w:rsidP="000136B1">
                      <w:pPr>
                        <w:jc w:val="both"/>
                        <w:rPr>
                          <w:rFonts w:ascii="Times" w:hAnsi="Times" w:cs="Arial"/>
                          <w:color w:val="000000"/>
                        </w:rPr>
                      </w:pPr>
                    </w:p>
                    <w:p w14:paraId="18DC3BB1" w14:textId="77777777" w:rsidR="00C836FC" w:rsidRPr="000136B1" w:rsidRDefault="00C836FC" w:rsidP="000136B1">
                      <w:pPr>
                        <w:jc w:val="both"/>
                        <w:rPr>
                          <w:rFonts w:ascii="Times" w:hAnsi="Times" w:cs="Arial"/>
                          <w:color w:val="000000"/>
                        </w:rPr>
                      </w:pPr>
                    </w:p>
                    <w:p w14:paraId="53EAC10D" w14:textId="77777777" w:rsidR="00C836FC" w:rsidRPr="000136B1" w:rsidRDefault="00C836FC" w:rsidP="000136B1">
                      <w:pPr>
                        <w:jc w:val="both"/>
                        <w:rPr>
                          <w:rFonts w:ascii="Times" w:hAnsi="Times" w:cs="Arial"/>
                          <w:color w:val="000000"/>
                        </w:rPr>
                      </w:pPr>
                      <w:r w:rsidRPr="000136B1">
                        <w:rPr>
                          <w:rFonts w:ascii="Times" w:hAnsi="Times" w:cs="Arial"/>
                          <w:color w:val="000000"/>
                        </w:rPr>
                        <w:t>Nombre del paciente (o testigo) *: __________________________________________</w:t>
                      </w:r>
                    </w:p>
                    <w:p w14:paraId="6FFD0210" w14:textId="77777777" w:rsidR="00C836FC" w:rsidRPr="000136B1" w:rsidRDefault="00C836FC" w:rsidP="000136B1">
                      <w:pPr>
                        <w:jc w:val="both"/>
                        <w:rPr>
                          <w:rFonts w:ascii="Times" w:hAnsi="Times" w:cs="Arial"/>
                          <w:color w:val="000000"/>
                        </w:rPr>
                      </w:pPr>
                    </w:p>
                    <w:p w14:paraId="584500B2" w14:textId="77777777" w:rsidR="00C836FC" w:rsidRPr="000136B1" w:rsidRDefault="00C836FC" w:rsidP="000136B1">
                      <w:pPr>
                        <w:jc w:val="both"/>
                        <w:rPr>
                          <w:rFonts w:ascii="Times" w:hAnsi="Times" w:cs="Arial"/>
                          <w:color w:val="000000"/>
                        </w:rPr>
                      </w:pPr>
                      <w:r w:rsidRPr="000136B1">
                        <w:rPr>
                          <w:rFonts w:ascii="Times" w:hAnsi="Times" w:cs="Arial"/>
                          <w:color w:val="000000"/>
                        </w:rPr>
                        <w:t>Firma*:_____________________________________________Fecha*: ______________________</w:t>
                      </w:r>
                    </w:p>
                    <w:p w14:paraId="6A388141" w14:textId="77777777" w:rsidR="00C836FC" w:rsidRPr="000136B1" w:rsidRDefault="00C836FC" w:rsidP="000136B1">
                      <w:pPr>
                        <w:jc w:val="both"/>
                        <w:rPr>
                          <w:rFonts w:ascii="Times" w:hAnsi="Times" w:cs="Arial"/>
                          <w:color w:val="000000"/>
                        </w:rPr>
                      </w:pPr>
                    </w:p>
                    <w:p w14:paraId="367FCB2E" w14:textId="77777777" w:rsidR="00822F11" w:rsidRDefault="00C836FC" w:rsidP="00822F11">
                      <w:pPr>
                        <w:jc w:val="both"/>
                        <w:rPr>
                          <w:rFonts w:ascii="Times" w:hAnsi="Times" w:cs="Arial"/>
                          <w:color w:val="000000"/>
                        </w:rPr>
                      </w:pPr>
                      <w:r w:rsidRPr="000136B1">
                        <w:rPr>
                          <w:rFonts w:ascii="Times" w:hAnsi="Times" w:cs="Arial"/>
                          <w:color w:val="000000"/>
                        </w:rPr>
                        <w:t>*Si el paciente no es capaz de leer o escribir, un testigo imparcial podrá completar la sección superior.</w:t>
                      </w:r>
                    </w:p>
                    <w:p w14:paraId="1E767F19" w14:textId="5FA27322" w:rsidR="00822F11" w:rsidRPr="0021126F" w:rsidRDefault="00822F11" w:rsidP="00822F11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822F11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</w:t>
                      </w:r>
                      <w:r w:rsidRPr="00B34104">
                        <w:rPr>
                          <w:rFonts w:ascii="Arial" w:hAnsi="Arial" w:cs="Arial"/>
                          <w:b/>
                          <w:sz w:val="14"/>
                        </w:rPr>
                        <w:t xml:space="preserve">Aviso de Privacidad: </w:t>
                      </w:r>
                      <w:r w:rsidRPr="00B34104">
                        <w:rPr>
                          <w:rFonts w:ascii="Arial" w:hAnsi="Arial" w:cs="Arial"/>
                          <w:sz w:val="14"/>
                        </w:rPr>
                        <w:t xml:space="preserve">El Instituto Nacional de Rehabilitación Luis Guillermo Ibarra </w:t>
                      </w:r>
                      <w:proofErr w:type="spellStart"/>
                      <w:r w:rsidRPr="00B34104">
                        <w:rPr>
                          <w:rFonts w:ascii="Arial" w:hAnsi="Arial" w:cs="Arial"/>
                          <w:sz w:val="14"/>
                        </w:rPr>
                        <w:t>Ibarra</w:t>
                      </w:r>
                      <w:proofErr w:type="spellEnd"/>
                      <w:r w:rsidRPr="00B34104">
                        <w:rPr>
                          <w:rFonts w:ascii="Arial" w:hAnsi="Arial" w:cs="Arial"/>
                          <w:sz w:val="14"/>
                        </w:rPr>
                        <w:t>, garantiza el derecho que tiene toda persona a la protección de sus datos personales recabados en este formulario, los cuales serán de uso exclusivo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del formato </w:t>
                      </w:r>
                      <w:r w:rsidRPr="002766D1">
                        <w:rPr>
                          <w:rFonts w:ascii="Arial" w:hAnsi="Arial" w:cs="Arial"/>
                          <w:sz w:val="14"/>
                        </w:rPr>
                        <w:t>triage para la atención en urgencias/admisión  hospitalar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ia</w:t>
                      </w:r>
                      <w:r w:rsidRPr="00B34104">
                        <w:rPr>
                          <w:rFonts w:ascii="Arial" w:hAnsi="Arial" w:cs="Arial"/>
                          <w:sz w:val="14"/>
                        </w:rPr>
                        <w:t>, como lo establece el art. 25 de la Ley General de Protección de Datos Personales en Posesión de Sujetos Obligados.</w:t>
                      </w:r>
                    </w:p>
                    <w:p w14:paraId="14C39D97" w14:textId="77777777" w:rsidR="00C836FC" w:rsidRDefault="00C836FC" w:rsidP="000136B1">
                      <w:pPr>
                        <w:jc w:val="both"/>
                        <w:rPr>
                          <w:rFonts w:ascii="Times" w:hAnsi="Times" w:cs="Arial"/>
                          <w:color w:val="000000"/>
                        </w:rPr>
                      </w:pPr>
                    </w:p>
                    <w:p w14:paraId="11A9E6A9" w14:textId="77777777" w:rsidR="00822F11" w:rsidRDefault="00822F11" w:rsidP="000136B1">
                      <w:pPr>
                        <w:jc w:val="both"/>
                        <w:rPr>
                          <w:rFonts w:ascii="Times" w:hAnsi="Times" w:cs="Arial"/>
                          <w:color w:val="000000"/>
                        </w:rPr>
                      </w:pPr>
                    </w:p>
                    <w:p w14:paraId="3E029C4A" w14:textId="77777777" w:rsidR="00822F11" w:rsidRDefault="00822F11" w:rsidP="000136B1">
                      <w:pPr>
                        <w:jc w:val="both"/>
                        <w:rPr>
                          <w:rFonts w:ascii="Times" w:hAnsi="Times" w:cs="Arial"/>
                          <w:color w:val="000000"/>
                        </w:rPr>
                      </w:pPr>
                    </w:p>
                    <w:p w14:paraId="053293E2" w14:textId="77777777" w:rsidR="00822F11" w:rsidRDefault="00822F11" w:rsidP="000136B1">
                      <w:pPr>
                        <w:jc w:val="both"/>
                        <w:rPr>
                          <w:rFonts w:ascii="Times" w:hAnsi="Times" w:cs="Arial"/>
                          <w:color w:val="000000"/>
                        </w:rPr>
                      </w:pPr>
                    </w:p>
                    <w:p w14:paraId="00600625" w14:textId="77777777" w:rsidR="00822F11" w:rsidRDefault="00822F11" w:rsidP="000136B1">
                      <w:pPr>
                        <w:jc w:val="both"/>
                        <w:rPr>
                          <w:rFonts w:ascii="Times" w:hAnsi="Times" w:cs="Arial"/>
                          <w:color w:val="000000"/>
                        </w:rPr>
                      </w:pPr>
                    </w:p>
                    <w:p w14:paraId="7ED86007" w14:textId="77777777" w:rsidR="00822F11" w:rsidRDefault="00822F11" w:rsidP="000136B1">
                      <w:pPr>
                        <w:jc w:val="both"/>
                        <w:rPr>
                          <w:rFonts w:ascii="Times" w:hAnsi="Times" w:cs="Arial"/>
                          <w:color w:val="000000"/>
                        </w:rPr>
                      </w:pPr>
                    </w:p>
                    <w:p w14:paraId="4DE8DB4A" w14:textId="77777777" w:rsidR="00822F11" w:rsidRDefault="00822F11" w:rsidP="000136B1">
                      <w:pPr>
                        <w:jc w:val="both"/>
                        <w:rPr>
                          <w:rFonts w:ascii="Times" w:hAnsi="Times" w:cs="Arial"/>
                          <w:color w:val="000000"/>
                        </w:rPr>
                      </w:pPr>
                    </w:p>
                    <w:p w14:paraId="79317993" w14:textId="77777777" w:rsidR="00822F11" w:rsidRDefault="00822F11" w:rsidP="000136B1">
                      <w:pPr>
                        <w:jc w:val="both"/>
                        <w:rPr>
                          <w:rFonts w:ascii="Times" w:hAnsi="Times" w:cs="Arial"/>
                          <w:color w:val="000000"/>
                        </w:rPr>
                      </w:pPr>
                    </w:p>
                    <w:p w14:paraId="7A11F87B" w14:textId="77777777" w:rsidR="00822F11" w:rsidRDefault="00822F11" w:rsidP="000136B1">
                      <w:pPr>
                        <w:jc w:val="both"/>
                        <w:rPr>
                          <w:rFonts w:ascii="Times" w:hAnsi="Times" w:cs="Arial"/>
                          <w:color w:val="000000"/>
                        </w:rPr>
                      </w:pPr>
                    </w:p>
                    <w:p w14:paraId="61271859" w14:textId="77777777" w:rsidR="00822F11" w:rsidRDefault="00822F11" w:rsidP="000136B1">
                      <w:pPr>
                        <w:jc w:val="both"/>
                        <w:rPr>
                          <w:rFonts w:ascii="Times" w:hAnsi="Times" w:cs="Arial"/>
                          <w:color w:val="000000"/>
                        </w:rPr>
                      </w:pPr>
                    </w:p>
                    <w:p w14:paraId="33DDFB94" w14:textId="77777777" w:rsidR="00822F11" w:rsidRDefault="00822F11" w:rsidP="000136B1">
                      <w:pPr>
                        <w:jc w:val="both"/>
                        <w:rPr>
                          <w:rFonts w:ascii="Times" w:hAnsi="Times" w:cs="Arial"/>
                          <w:color w:val="000000"/>
                        </w:rPr>
                      </w:pPr>
                    </w:p>
                    <w:p w14:paraId="66093029" w14:textId="77777777" w:rsidR="00822F11" w:rsidRDefault="00822F11" w:rsidP="000136B1">
                      <w:pPr>
                        <w:jc w:val="both"/>
                        <w:rPr>
                          <w:rFonts w:ascii="Times" w:hAnsi="Times" w:cs="Arial"/>
                          <w:color w:val="000000"/>
                        </w:rPr>
                      </w:pPr>
                    </w:p>
                    <w:p w14:paraId="0989751B" w14:textId="77777777" w:rsidR="00822F11" w:rsidRDefault="00822F11" w:rsidP="000136B1">
                      <w:pPr>
                        <w:jc w:val="both"/>
                        <w:rPr>
                          <w:rFonts w:ascii="Times" w:hAnsi="Times" w:cs="Arial"/>
                          <w:color w:val="000000"/>
                        </w:rPr>
                      </w:pPr>
                    </w:p>
                    <w:p w14:paraId="795E48F9" w14:textId="77777777" w:rsidR="00822F11" w:rsidRDefault="00822F11" w:rsidP="000136B1">
                      <w:pPr>
                        <w:jc w:val="both"/>
                        <w:rPr>
                          <w:rFonts w:ascii="Times" w:hAnsi="Times" w:cs="Arial"/>
                          <w:color w:val="000000"/>
                        </w:rPr>
                      </w:pPr>
                    </w:p>
                    <w:p w14:paraId="31227331" w14:textId="77777777" w:rsidR="00822F11" w:rsidRPr="000136B1" w:rsidRDefault="00822F11" w:rsidP="000136B1">
                      <w:pPr>
                        <w:jc w:val="both"/>
                        <w:rPr>
                          <w:rFonts w:ascii="Times" w:hAnsi="Times" w:cs="Arial"/>
                          <w:color w:val="000000"/>
                        </w:rPr>
                      </w:pPr>
                    </w:p>
                    <w:bookmarkEnd w:id="1"/>
                    <w:p w14:paraId="2F8170D0" w14:textId="77777777" w:rsidR="00C836FC" w:rsidRPr="000136B1" w:rsidRDefault="00C836FC" w:rsidP="000136B1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3C935576" w14:textId="77777777" w:rsidR="00C836FC" w:rsidRPr="000136B1" w:rsidRDefault="00C836FC" w:rsidP="000136B1">
      <w:pPr>
        <w:jc w:val="center"/>
        <w:rPr>
          <w:rFonts w:ascii="Times" w:hAnsi="Times" w:cs="Arial"/>
          <w:b/>
          <w:color w:val="000000"/>
        </w:rPr>
      </w:pPr>
    </w:p>
    <w:p w14:paraId="7B426D86" w14:textId="77777777" w:rsidR="00C836FC" w:rsidRPr="000136B1" w:rsidRDefault="00C836FC" w:rsidP="000136B1">
      <w:pPr>
        <w:jc w:val="center"/>
        <w:rPr>
          <w:rFonts w:ascii="Times" w:hAnsi="Times" w:cs="Arial"/>
          <w:b/>
          <w:color w:val="000000"/>
        </w:rPr>
      </w:pPr>
    </w:p>
    <w:p w14:paraId="3E70AFD5" w14:textId="77777777" w:rsidR="00C836FC" w:rsidRPr="000136B1" w:rsidRDefault="00C836FC" w:rsidP="000136B1">
      <w:pPr>
        <w:autoSpaceDE w:val="0"/>
        <w:autoSpaceDN w:val="0"/>
        <w:adjustRightInd w:val="0"/>
        <w:ind w:right="962"/>
        <w:jc w:val="both"/>
        <w:rPr>
          <w:rFonts w:ascii="Times" w:hAnsi="Times" w:cs="Arial"/>
          <w:color w:val="000000"/>
        </w:rPr>
      </w:pPr>
    </w:p>
    <w:p w14:paraId="0416457D" w14:textId="77777777" w:rsidR="00C836FC" w:rsidRPr="000136B1" w:rsidRDefault="00C836FC" w:rsidP="000136B1">
      <w:pPr>
        <w:autoSpaceDE w:val="0"/>
        <w:autoSpaceDN w:val="0"/>
        <w:adjustRightInd w:val="0"/>
        <w:jc w:val="both"/>
        <w:rPr>
          <w:rFonts w:ascii="Times" w:hAnsi="Times" w:cs="Arial"/>
          <w:color w:val="000000"/>
        </w:rPr>
      </w:pPr>
    </w:p>
    <w:p w14:paraId="65748E58" w14:textId="77777777" w:rsidR="00C836FC" w:rsidRPr="000136B1" w:rsidRDefault="00C836FC" w:rsidP="000136B1">
      <w:pPr>
        <w:rPr>
          <w:rFonts w:ascii="Times" w:hAnsi="Times" w:cs="Arial"/>
          <w:color w:val="000000"/>
        </w:rPr>
      </w:pPr>
    </w:p>
    <w:p w14:paraId="4385C02D" w14:textId="77777777" w:rsidR="00C836FC" w:rsidRPr="000136B1" w:rsidRDefault="00C836FC" w:rsidP="000136B1">
      <w:pPr>
        <w:rPr>
          <w:rFonts w:ascii="Times" w:hAnsi="Times" w:cs="Arial Hebrew"/>
          <w:b/>
          <w:color w:val="000000"/>
        </w:rPr>
      </w:pPr>
    </w:p>
    <w:p w14:paraId="7D2A6200" w14:textId="77777777" w:rsidR="00C836FC" w:rsidRPr="000136B1" w:rsidRDefault="00C836FC" w:rsidP="000136B1">
      <w:pPr>
        <w:rPr>
          <w:rFonts w:ascii="Times" w:hAnsi="Times" w:cs="Arial Hebrew"/>
          <w:b/>
          <w:color w:val="000000"/>
        </w:rPr>
      </w:pPr>
    </w:p>
    <w:p w14:paraId="5DFE8A2B" w14:textId="77777777" w:rsidR="00C836FC" w:rsidRPr="000136B1" w:rsidRDefault="00C836FC" w:rsidP="000136B1">
      <w:pPr>
        <w:rPr>
          <w:rFonts w:ascii="Times" w:hAnsi="Times" w:cs="Arial"/>
          <w:b/>
        </w:rPr>
      </w:pPr>
    </w:p>
    <w:p w14:paraId="09076A51" w14:textId="77777777" w:rsidR="00C836FC" w:rsidRPr="000136B1" w:rsidRDefault="00C836FC" w:rsidP="000136B1">
      <w:pPr>
        <w:rPr>
          <w:rFonts w:ascii="Times" w:hAnsi="Times" w:cs="Arial"/>
          <w:b/>
        </w:rPr>
      </w:pPr>
    </w:p>
    <w:p w14:paraId="7C865EF8" w14:textId="77777777" w:rsidR="00C836FC" w:rsidRPr="000136B1" w:rsidRDefault="00C836FC" w:rsidP="000136B1">
      <w:pPr>
        <w:rPr>
          <w:rFonts w:ascii="Times" w:hAnsi="Times" w:cs="Arial"/>
          <w:b/>
        </w:rPr>
      </w:pPr>
    </w:p>
    <w:p w14:paraId="49F63D1D" w14:textId="77777777" w:rsidR="00C836FC" w:rsidRPr="000136B1" w:rsidRDefault="00C836FC" w:rsidP="000136B1">
      <w:pPr>
        <w:rPr>
          <w:rFonts w:ascii="Times" w:hAnsi="Times" w:cs="Arial"/>
          <w:b/>
        </w:rPr>
      </w:pPr>
    </w:p>
    <w:p w14:paraId="06936678" w14:textId="77777777" w:rsidR="00C836FC" w:rsidRPr="000136B1" w:rsidRDefault="00C836FC" w:rsidP="000136B1">
      <w:pPr>
        <w:rPr>
          <w:rFonts w:ascii="Times" w:hAnsi="Times" w:cs="Arial"/>
          <w:b/>
        </w:rPr>
      </w:pPr>
    </w:p>
    <w:p w14:paraId="5FCEB068" w14:textId="77777777" w:rsidR="00C836FC" w:rsidRPr="000136B1" w:rsidRDefault="00C836FC" w:rsidP="000136B1">
      <w:pPr>
        <w:rPr>
          <w:rFonts w:ascii="Times" w:hAnsi="Times" w:cs="Arial"/>
          <w:b/>
        </w:rPr>
      </w:pPr>
    </w:p>
    <w:p w14:paraId="17526312" w14:textId="77777777" w:rsidR="00C836FC" w:rsidRPr="000136B1" w:rsidRDefault="00C836FC" w:rsidP="000136B1">
      <w:pPr>
        <w:rPr>
          <w:rFonts w:ascii="Times" w:hAnsi="Times" w:cs="Arial"/>
          <w:b/>
        </w:rPr>
      </w:pPr>
    </w:p>
    <w:p w14:paraId="4EAF627C" w14:textId="77777777" w:rsidR="00C836FC" w:rsidRPr="000136B1" w:rsidRDefault="00C836FC" w:rsidP="000136B1">
      <w:pPr>
        <w:rPr>
          <w:rFonts w:ascii="Times" w:hAnsi="Times" w:cs="Arial"/>
          <w:b/>
        </w:rPr>
      </w:pPr>
    </w:p>
    <w:p w14:paraId="39620AAF" w14:textId="77777777" w:rsidR="00C836FC" w:rsidRPr="000136B1" w:rsidRDefault="00C836FC" w:rsidP="000136B1">
      <w:pPr>
        <w:rPr>
          <w:rFonts w:ascii="Times" w:hAnsi="Times" w:cs="Arial"/>
          <w:b/>
        </w:rPr>
      </w:pPr>
    </w:p>
    <w:p w14:paraId="0140BB09" w14:textId="77777777" w:rsidR="00C836FC" w:rsidRPr="000136B1" w:rsidRDefault="00C836FC" w:rsidP="000136B1">
      <w:pPr>
        <w:rPr>
          <w:rFonts w:ascii="Times" w:hAnsi="Times" w:cs="Arial"/>
          <w:b/>
        </w:rPr>
      </w:pPr>
    </w:p>
    <w:p w14:paraId="2B540B7B" w14:textId="77777777" w:rsidR="00C836FC" w:rsidRPr="000136B1" w:rsidRDefault="00C836FC" w:rsidP="000136B1">
      <w:pPr>
        <w:rPr>
          <w:rFonts w:ascii="Times" w:hAnsi="Times" w:cs="Arial"/>
          <w:b/>
        </w:rPr>
      </w:pPr>
    </w:p>
    <w:p w14:paraId="524944E7" w14:textId="77777777" w:rsidR="00C836FC" w:rsidRPr="000136B1" w:rsidRDefault="00C836FC" w:rsidP="000136B1">
      <w:pPr>
        <w:rPr>
          <w:rFonts w:ascii="Times" w:hAnsi="Times" w:cs="Arial"/>
          <w:b/>
        </w:rPr>
      </w:pPr>
    </w:p>
    <w:p w14:paraId="5FE52161" w14:textId="77777777" w:rsidR="00C836FC" w:rsidRPr="000136B1" w:rsidRDefault="00C836FC" w:rsidP="000136B1">
      <w:pPr>
        <w:rPr>
          <w:rFonts w:ascii="Times" w:hAnsi="Times" w:cs="Arial"/>
          <w:b/>
        </w:rPr>
      </w:pPr>
    </w:p>
    <w:p w14:paraId="743E6518" w14:textId="77777777" w:rsidR="00AA67A3" w:rsidRPr="000136B1" w:rsidRDefault="00AA67A3" w:rsidP="000136B1">
      <w:pPr>
        <w:autoSpaceDE w:val="0"/>
        <w:autoSpaceDN w:val="0"/>
        <w:adjustRightInd w:val="0"/>
        <w:spacing w:after="0"/>
        <w:rPr>
          <w:rFonts w:ascii="Times" w:hAnsi="Times" w:cs="Arial"/>
        </w:rPr>
      </w:pPr>
    </w:p>
    <w:sectPr w:rsidR="00AA67A3" w:rsidRPr="000136B1" w:rsidSect="003E0575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A72EF" w14:textId="77777777" w:rsidR="006E230F" w:rsidRDefault="006E230F" w:rsidP="009F6100">
      <w:pPr>
        <w:spacing w:after="0" w:line="240" w:lineRule="auto"/>
      </w:pPr>
      <w:r>
        <w:separator/>
      </w:r>
    </w:p>
  </w:endnote>
  <w:endnote w:type="continuationSeparator" w:id="0">
    <w:p w14:paraId="0F82AD70" w14:textId="77777777" w:rsidR="006E230F" w:rsidRDefault="006E230F" w:rsidP="009F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Hebrew">
    <w:charset w:val="B1"/>
    <w:family w:val="auto"/>
    <w:pitch w:val="variable"/>
    <w:sig w:usb0="80000843" w:usb1="4000200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D0E58" w14:textId="21230606" w:rsidR="00032AAB" w:rsidRPr="00D14032" w:rsidRDefault="00D14032">
    <w:pPr>
      <w:pStyle w:val="Piedepgina"/>
      <w:rPr>
        <w:b/>
        <w:lang w:val="en-US"/>
      </w:rPr>
    </w:pPr>
    <w:r>
      <w:rPr>
        <w:b/>
        <w:lang w:val="en-US"/>
      </w:rPr>
      <w:t xml:space="preserve">F01-PR-SMR-16 Rev. 00 </w:t>
    </w:r>
    <w:r w:rsidR="004F70A7">
      <w:rPr>
        <w:b/>
        <w:lang w:val="en-US"/>
      </w:rPr>
      <w:t>DIC 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24234" w14:textId="5F8F0149" w:rsidR="00C531A8" w:rsidRPr="00D14032" w:rsidRDefault="00D14032">
    <w:pPr>
      <w:pStyle w:val="Piedepgina"/>
      <w:rPr>
        <w:b/>
        <w:lang w:val="en-US"/>
      </w:rPr>
    </w:pPr>
    <w:r w:rsidRPr="00D14032">
      <w:rPr>
        <w:b/>
        <w:lang w:val="en-US"/>
      </w:rPr>
      <w:t xml:space="preserve">F01-PR-SMR-16 Rev. </w:t>
    </w:r>
    <w:r w:rsidR="004F70A7">
      <w:rPr>
        <w:b/>
        <w:lang w:val="en-US"/>
      </w:rPr>
      <w:t>00 DIC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17AFD" w14:textId="77777777" w:rsidR="006E230F" w:rsidRDefault="006E230F" w:rsidP="009F6100">
      <w:pPr>
        <w:spacing w:after="0" w:line="240" w:lineRule="auto"/>
      </w:pPr>
      <w:r>
        <w:separator/>
      </w:r>
    </w:p>
  </w:footnote>
  <w:footnote w:type="continuationSeparator" w:id="0">
    <w:p w14:paraId="7A468621" w14:textId="77777777" w:rsidR="006E230F" w:rsidRDefault="006E230F" w:rsidP="009F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E0103" w14:textId="77777777" w:rsidR="008113A1" w:rsidRDefault="008113A1" w:rsidP="008113A1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9A992A0" wp14:editId="396AE95B">
              <wp:simplePos x="0" y="0"/>
              <wp:positionH relativeFrom="column">
                <wp:posOffset>576580</wp:posOffset>
              </wp:positionH>
              <wp:positionV relativeFrom="paragraph">
                <wp:posOffset>-274955</wp:posOffset>
              </wp:positionV>
              <wp:extent cx="4891405" cy="735330"/>
              <wp:effectExtent l="0" t="127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1405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6A054" w14:textId="6FC48626" w:rsidR="008113A1" w:rsidRDefault="008113A1" w:rsidP="008113A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7690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SUBDIRECCIÓN DE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MEDICINA DE REHABILITACIÓN</w:t>
                          </w:r>
                        </w:p>
                        <w:p w14:paraId="61C1AC4D" w14:textId="77777777" w:rsidR="008113A1" w:rsidRPr="0047690C" w:rsidRDefault="008113A1" w:rsidP="008113A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REHABILITACIÓN COLUMNA Y CLÍNICA DE OSTEOPOROSIS</w:t>
                          </w:r>
                        </w:p>
                        <w:p w14:paraId="5DFBF47E" w14:textId="77777777" w:rsidR="008113A1" w:rsidRPr="0047690C" w:rsidRDefault="008113A1" w:rsidP="008113A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7690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CONSENTIMIENTO I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NFORMADO PARA LA ADMINISTRACIÓN DE FARMACOS BAJO VIGILANCIA MÉDICA DENOSUMAB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A992A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5.4pt;margin-top:-21.65pt;width:385.15pt;height:57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" filled="f" stroked="f">
              <v:textbox>
                <w:txbxContent>
                  <w:p w14:paraId="6286A054" w14:textId="6FC48626" w:rsidR="008113A1" w:rsidRDefault="008113A1" w:rsidP="008113A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47690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SUBDIRECCIÓN DE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MEDICINA DE REHABILITACIÓN</w:t>
                    </w:r>
                  </w:p>
                  <w:p w14:paraId="61C1AC4D" w14:textId="77777777" w:rsidR="008113A1" w:rsidRPr="0047690C" w:rsidRDefault="008113A1" w:rsidP="008113A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REHABILITACIÓN COLUMNA Y CLÍNICA DE OSTEOPOROSIS</w:t>
                    </w:r>
                  </w:p>
                  <w:p w14:paraId="5DFBF47E" w14:textId="77777777" w:rsidR="008113A1" w:rsidRPr="0047690C" w:rsidRDefault="008113A1" w:rsidP="008113A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47690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CONSENTIMIENTO I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NFORMADO PARA LA ADMINISTRACIÓN DE FARMACOS BAJO VIGILANCIA MÉDICA DENOSUMAB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872" behindDoc="0" locked="0" layoutInCell="1" allowOverlap="1" wp14:anchorId="55870ABE" wp14:editId="38B40E30">
          <wp:simplePos x="0" y="0"/>
          <wp:positionH relativeFrom="column">
            <wp:posOffset>-406400</wp:posOffset>
          </wp:positionH>
          <wp:positionV relativeFrom="paragraph">
            <wp:posOffset>-278130</wp:posOffset>
          </wp:positionV>
          <wp:extent cx="642246" cy="590172"/>
          <wp:effectExtent l="0" t="0" r="5715" b="635"/>
          <wp:wrapNone/>
          <wp:docPr id="6" name="Imagen 5" descr="Descripción: SS 2020">
            <a:extLst xmlns:a="http://schemas.openxmlformats.org/drawingml/2006/main">
              <a:ext uri="{FF2B5EF4-FFF2-40B4-BE49-F238E27FC236}">
                <a16:creationId xmlns:a16="http://schemas.microsoft.com/office/drawing/2014/main" id="{D1842524-CAC8-4459-943B-D41A36A6B71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5" descr="Descripción: SS 2020">
                    <a:extLst>
                      <a:ext uri="{FF2B5EF4-FFF2-40B4-BE49-F238E27FC236}">
                        <a16:creationId xmlns:a16="http://schemas.microsoft.com/office/drawing/2014/main" id="{D1842524-CAC8-4459-943B-D41A36A6B71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246" cy="590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824" behindDoc="0" locked="0" layoutInCell="1" allowOverlap="1" wp14:anchorId="6E91283E" wp14:editId="51C1C670">
          <wp:simplePos x="0" y="0"/>
          <wp:positionH relativeFrom="column">
            <wp:posOffset>5690235</wp:posOffset>
          </wp:positionH>
          <wp:positionV relativeFrom="paragraph">
            <wp:posOffset>-350520</wp:posOffset>
          </wp:positionV>
          <wp:extent cx="698500" cy="868680"/>
          <wp:effectExtent l="0" t="0" r="6350" b="7620"/>
          <wp:wrapNone/>
          <wp:docPr id="7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68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C29C02" w14:textId="77777777" w:rsidR="008113A1" w:rsidRDefault="008113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4D71A" w14:textId="2197A97B" w:rsidR="009F6100" w:rsidRDefault="008113A1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751DCD4" wp14:editId="1C6A888D">
              <wp:simplePos x="0" y="0"/>
              <wp:positionH relativeFrom="column">
                <wp:posOffset>576580</wp:posOffset>
              </wp:positionH>
              <wp:positionV relativeFrom="paragraph">
                <wp:posOffset>-274955</wp:posOffset>
              </wp:positionV>
              <wp:extent cx="4891405" cy="735330"/>
              <wp:effectExtent l="0" t="127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1405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2EEAFB" w14:textId="6A0227FA" w:rsidR="00C531A8" w:rsidRDefault="00C531A8" w:rsidP="00C531A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7690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SUBDIRECCIÓN DE </w:t>
                          </w:r>
                          <w:r w:rsidR="005C709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MEDICINA </w:t>
                          </w:r>
                          <w:r w:rsidR="00C836F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DE REHABILITACIÓN</w:t>
                          </w:r>
                        </w:p>
                        <w:p w14:paraId="7DF97007" w14:textId="77777777" w:rsidR="001C25CB" w:rsidRPr="0047690C" w:rsidRDefault="00C836FC" w:rsidP="00C531A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REHABILITACIÓN COLUMNA Y CLÍNICA DE OSTEOPOROSIS</w:t>
                          </w:r>
                        </w:p>
                        <w:p w14:paraId="654BBC5E" w14:textId="77777777" w:rsidR="00C531A8" w:rsidRPr="0047690C" w:rsidRDefault="00C531A8" w:rsidP="00C531A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7690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CONSENTIMIENTO I</w:t>
                          </w:r>
                          <w:r w:rsidR="00C836F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NFORMADO PARA LA ADMINISTRACIÓN DE FARMACOS BAJO VIGILANCIA MÉDICA DENOSUMAB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51DCD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5.4pt;margin-top:-21.65pt;width:385.15pt;height:5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" filled="f" stroked="f">
              <v:textbox>
                <w:txbxContent>
                  <w:p w14:paraId="172EEAFB" w14:textId="6A0227FA" w:rsidR="00C531A8" w:rsidRDefault="00C531A8" w:rsidP="00C531A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47690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SUBDIRECCIÓN DE </w:t>
                    </w:r>
                    <w:r w:rsidR="005C7096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MEDICINA </w:t>
                    </w:r>
                    <w:r w:rsidR="00C836F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DE REHABILITACIÓN</w:t>
                    </w:r>
                  </w:p>
                  <w:p w14:paraId="7DF97007" w14:textId="77777777" w:rsidR="001C25CB" w:rsidRPr="0047690C" w:rsidRDefault="00C836FC" w:rsidP="00C531A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REHABILITACIÓN COLUMNA Y CLÍNICA DE OSTEOPOROSIS</w:t>
                    </w:r>
                  </w:p>
                  <w:p w14:paraId="654BBC5E" w14:textId="77777777" w:rsidR="00C531A8" w:rsidRPr="0047690C" w:rsidRDefault="00C531A8" w:rsidP="00C531A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47690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CONSENTIMIENTO I</w:t>
                    </w:r>
                    <w:r w:rsidR="00C836F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NFORMADO PARA LA ADMINISTRACIÓN DE FARMACOS BAJO VIGILANCIA MÉDICA DENOSUMAB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03A61BC0" wp14:editId="5FE5BAB2">
          <wp:simplePos x="0" y="0"/>
          <wp:positionH relativeFrom="column">
            <wp:posOffset>-406400</wp:posOffset>
          </wp:positionH>
          <wp:positionV relativeFrom="paragraph">
            <wp:posOffset>-278130</wp:posOffset>
          </wp:positionV>
          <wp:extent cx="642246" cy="590172"/>
          <wp:effectExtent l="0" t="0" r="5715" b="635"/>
          <wp:wrapNone/>
          <wp:docPr id="2" name="Imagen 5" descr="Descripción: SS 2020">
            <a:extLst xmlns:a="http://schemas.openxmlformats.org/drawingml/2006/main">
              <a:ext uri="{FF2B5EF4-FFF2-40B4-BE49-F238E27FC236}">
                <a16:creationId xmlns:a16="http://schemas.microsoft.com/office/drawing/2014/main" id="{D1842524-CAC8-4459-943B-D41A36A6B71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5" descr="Descripción: SS 2020">
                    <a:extLst>
                      <a:ext uri="{FF2B5EF4-FFF2-40B4-BE49-F238E27FC236}">
                        <a16:creationId xmlns:a16="http://schemas.microsoft.com/office/drawing/2014/main" id="{D1842524-CAC8-4459-943B-D41A36A6B71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246" cy="590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1128">
      <w:rPr>
        <w:noProof/>
        <w:lang w:eastAsia="es-MX"/>
      </w:rPr>
      <w:drawing>
        <wp:anchor distT="0" distB="0" distL="114300" distR="114300" simplePos="0" relativeHeight="251657728" behindDoc="0" locked="0" layoutInCell="1" allowOverlap="1" wp14:anchorId="0D636D9A" wp14:editId="63BDDB81">
          <wp:simplePos x="0" y="0"/>
          <wp:positionH relativeFrom="column">
            <wp:posOffset>5690235</wp:posOffset>
          </wp:positionH>
          <wp:positionV relativeFrom="paragraph">
            <wp:posOffset>-350520</wp:posOffset>
          </wp:positionV>
          <wp:extent cx="698500" cy="868680"/>
          <wp:effectExtent l="0" t="0" r="6350" b="7620"/>
          <wp:wrapNone/>
          <wp:docPr id="3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68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109AB"/>
    <w:multiLevelType w:val="hybridMultilevel"/>
    <w:tmpl w:val="A5CC2CAE"/>
    <w:lvl w:ilvl="0" w:tplc="B7D63FE6">
      <w:numFmt w:val="bullet"/>
      <w:lvlText w:val="•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42483"/>
    <w:multiLevelType w:val="hybridMultilevel"/>
    <w:tmpl w:val="394440B2"/>
    <w:lvl w:ilvl="0" w:tplc="B7D63FE6">
      <w:numFmt w:val="bullet"/>
      <w:lvlText w:val="•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742D7"/>
    <w:multiLevelType w:val="hybridMultilevel"/>
    <w:tmpl w:val="CB922ECA"/>
    <w:lvl w:ilvl="0" w:tplc="5A74762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30B1A"/>
    <w:multiLevelType w:val="hybridMultilevel"/>
    <w:tmpl w:val="41AAA340"/>
    <w:lvl w:ilvl="0" w:tplc="B7D63FE6">
      <w:numFmt w:val="bullet"/>
      <w:lvlText w:val="•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F485C"/>
    <w:multiLevelType w:val="hybridMultilevel"/>
    <w:tmpl w:val="DF9056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54849"/>
    <w:multiLevelType w:val="hybridMultilevel"/>
    <w:tmpl w:val="0AFCAFDC"/>
    <w:lvl w:ilvl="0" w:tplc="C60AFB02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20B26"/>
    <w:multiLevelType w:val="hybridMultilevel"/>
    <w:tmpl w:val="C8363496"/>
    <w:lvl w:ilvl="0" w:tplc="B7D63FE6">
      <w:numFmt w:val="bullet"/>
      <w:lvlText w:val="•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81C10"/>
    <w:multiLevelType w:val="hybridMultilevel"/>
    <w:tmpl w:val="9A505E36"/>
    <w:lvl w:ilvl="0" w:tplc="B7D63FE6">
      <w:numFmt w:val="bullet"/>
      <w:lvlText w:val="•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07336"/>
    <w:multiLevelType w:val="hybridMultilevel"/>
    <w:tmpl w:val="667409CA"/>
    <w:lvl w:ilvl="0" w:tplc="C3D8C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B4176EE"/>
    <w:multiLevelType w:val="hybridMultilevel"/>
    <w:tmpl w:val="B28665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BE8"/>
    <w:rsid w:val="000136B1"/>
    <w:rsid w:val="00013D64"/>
    <w:rsid w:val="00032AAB"/>
    <w:rsid w:val="0007093E"/>
    <w:rsid w:val="0007408A"/>
    <w:rsid w:val="000D7FB1"/>
    <w:rsid w:val="00144785"/>
    <w:rsid w:val="00144B93"/>
    <w:rsid w:val="0018410C"/>
    <w:rsid w:val="001C25CB"/>
    <w:rsid w:val="00214F4D"/>
    <w:rsid w:val="002863F7"/>
    <w:rsid w:val="002B4392"/>
    <w:rsid w:val="002C3A5A"/>
    <w:rsid w:val="003011BE"/>
    <w:rsid w:val="00364C8B"/>
    <w:rsid w:val="003845C9"/>
    <w:rsid w:val="003B053F"/>
    <w:rsid w:val="003B55D1"/>
    <w:rsid w:val="003D4E28"/>
    <w:rsid w:val="003E0575"/>
    <w:rsid w:val="00430AAD"/>
    <w:rsid w:val="004339C9"/>
    <w:rsid w:val="00441128"/>
    <w:rsid w:val="0047690C"/>
    <w:rsid w:val="004A2983"/>
    <w:rsid w:val="004C3FDA"/>
    <w:rsid w:val="004F70A7"/>
    <w:rsid w:val="00597E3F"/>
    <w:rsid w:val="005A58ED"/>
    <w:rsid w:val="005C096C"/>
    <w:rsid w:val="005C7096"/>
    <w:rsid w:val="005E78AF"/>
    <w:rsid w:val="00610533"/>
    <w:rsid w:val="006E230F"/>
    <w:rsid w:val="006F2AA4"/>
    <w:rsid w:val="00722AC3"/>
    <w:rsid w:val="007255E6"/>
    <w:rsid w:val="007501E4"/>
    <w:rsid w:val="007936A4"/>
    <w:rsid w:val="007A2C54"/>
    <w:rsid w:val="007D3F4D"/>
    <w:rsid w:val="008113A1"/>
    <w:rsid w:val="00822F11"/>
    <w:rsid w:val="00864990"/>
    <w:rsid w:val="008925F6"/>
    <w:rsid w:val="008D6710"/>
    <w:rsid w:val="00901641"/>
    <w:rsid w:val="009F6100"/>
    <w:rsid w:val="00A94135"/>
    <w:rsid w:val="00AA67A3"/>
    <w:rsid w:val="00B91BE8"/>
    <w:rsid w:val="00B96D7F"/>
    <w:rsid w:val="00C10590"/>
    <w:rsid w:val="00C531A8"/>
    <w:rsid w:val="00C836FC"/>
    <w:rsid w:val="00CE7C10"/>
    <w:rsid w:val="00D14032"/>
    <w:rsid w:val="00D274B5"/>
    <w:rsid w:val="00E57F3E"/>
    <w:rsid w:val="00ED2772"/>
    <w:rsid w:val="00EF1FB0"/>
    <w:rsid w:val="00F357D0"/>
    <w:rsid w:val="00F6194E"/>
    <w:rsid w:val="00F858FC"/>
    <w:rsid w:val="00F9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D8D3D"/>
  <w15:docId w15:val="{F620384C-B5EF-4ECA-B90B-3698262C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5E6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836FC"/>
    <w:pPr>
      <w:keepNext/>
      <w:keepLines/>
      <w:spacing w:before="40" w:after="0" w:line="240" w:lineRule="auto"/>
      <w:outlineLvl w:val="1"/>
    </w:pPr>
    <w:rPr>
      <w:rFonts w:ascii="Cambria" w:eastAsia="Times New Roman" w:hAnsi="Cambria"/>
      <w:color w:val="365F91"/>
      <w:sz w:val="26"/>
      <w:szCs w:val="26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836FC"/>
    <w:pPr>
      <w:keepNext/>
      <w:keepLines/>
      <w:spacing w:before="40" w:after="0" w:line="240" w:lineRule="auto"/>
      <w:outlineLvl w:val="2"/>
    </w:pPr>
    <w:rPr>
      <w:rFonts w:ascii="Cambria" w:eastAsia="Times New Roman" w:hAnsi="Cambria"/>
      <w:color w:val="243F60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1BE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B91BE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F61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F6100"/>
  </w:style>
  <w:style w:type="paragraph" w:styleId="Piedepgina">
    <w:name w:val="footer"/>
    <w:basedOn w:val="Normal"/>
    <w:link w:val="PiedepginaCar"/>
    <w:uiPriority w:val="99"/>
    <w:unhideWhenUsed/>
    <w:rsid w:val="009F61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100"/>
  </w:style>
  <w:style w:type="paragraph" w:styleId="Prrafodelista">
    <w:name w:val="List Paragraph"/>
    <w:basedOn w:val="Normal"/>
    <w:uiPriority w:val="34"/>
    <w:qFormat/>
    <w:rsid w:val="005E78A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semiHidden/>
    <w:rsid w:val="00C836FC"/>
    <w:rPr>
      <w:rFonts w:ascii="Cambria" w:eastAsia="Times New Roman" w:hAnsi="Cambria"/>
      <w:color w:val="365F9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C836FC"/>
    <w:rPr>
      <w:rFonts w:ascii="Cambria" w:eastAsia="Times New Roman" w:hAnsi="Cambria"/>
      <w:color w:val="243F60"/>
      <w:sz w:val="24"/>
      <w:szCs w:val="24"/>
      <w:lang w:val="es-ES" w:eastAsia="es-ES"/>
    </w:rPr>
  </w:style>
  <w:style w:type="character" w:customStyle="1" w:styleId="EncabezadoCar1">
    <w:name w:val="Encabezado Car1"/>
    <w:uiPriority w:val="99"/>
    <w:semiHidden/>
    <w:locked/>
    <w:rsid w:val="00C836FC"/>
    <w:rPr>
      <w:rFonts w:cs="Times New Roman"/>
      <w:sz w:val="24"/>
      <w:szCs w:val="24"/>
      <w:lang w:val="es-MX" w:eastAsia="es-ES"/>
    </w:rPr>
  </w:style>
  <w:style w:type="paragraph" w:styleId="Textosinformato">
    <w:name w:val="Plain Text"/>
    <w:basedOn w:val="Normal"/>
    <w:link w:val="TextosinformatoCar"/>
    <w:rsid w:val="00C836FC"/>
    <w:pPr>
      <w:spacing w:after="0" w:line="240" w:lineRule="auto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C836FC"/>
    <w:rPr>
      <w:rFonts w:ascii="Courier New" w:eastAsia="Times New Roman" w:hAnsi="Courier New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 Pérez</dc:creator>
  <cp:lastModifiedBy>robperez@inr.gob.mx</cp:lastModifiedBy>
  <cp:revision>2</cp:revision>
  <cp:lastPrinted>2013-02-11T19:39:00Z</cp:lastPrinted>
  <dcterms:created xsi:type="dcterms:W3CDTF">2021-10-14T15:48:00Z</dcterms:created>
  <dcterms:modified xsi:type="dcterms:W3CDTF">2021-10-14T15:48:00Z</dcterms:modified>
</cp:coreProperties>
</file>