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8EBB" w14:textId="7102D5C2" w:rsidR="00B67D56" w:rsidRDefault="000773F4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FORMATO </w:t>
      </w:r>
      <w:r w:rsidR="00622FD5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DE</w:t>
      </w:r>
      <w:r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 </w:t>
      </w:r>
      <w:r w:rsidR="006362B3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INVESTIGACIÓN </w:t>
      </w:r>
      <w:r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PARA</w:t>
      </w:r>
      <w:r w:rsidR="006362B3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 REAC</w:t>
      </w:r>
      <w:r w:rsidR="00AD1750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C</w:t>
      </w:r>
      <w:r w:rsidR="006362B3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IONES TRANSFUSIONALES</w:t>
      </w:r>
    </w:p>
    <w:p w14:paraId="37646C7B" w14:textId="77777777" w:rsidR="00AE7B66" w:rsidRDefault="00AE7B66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</w:p>
    <w:p w14:paraId="22A28EA4" w14:textId="77777777" w:rsidR="00562FDF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Datos del paciente</w:t>
      </w:r>
    </w:p>
    <w:p w14:paraId="5146E8E4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Nombre completo____________________________</w:t>
      </w:r>
      <w:r w:rsidR="00BD4A4B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_   </w:t>
      </w:r>
      <w:r w:rsidR="00043EFE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      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Expediente No_________________</w:t>
      </w:r>
    </w:p>
    <w:p w14:paraId="28615F53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Fecha de nacimiento__________________________</w:t>
      </w:r>
      <w:r w:rsidR="00043EFE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_ </w:t>
      </w:r>
      <w:r w:rsidR="00BD4A4B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       </w:t>
      </w:r>
      <w:r w:rsidR="00043EFE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 </w:t>
      </w:r>
      <w:r w:rsidR="00AD1750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Sexo   H____  M____</w:t>
      </w:r>
    </w:p>
    <w:p w14:paraId="3A92CD97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Diagnóstico_______________________________________________________________</w:t>
      </w:r>
      <w:r w:rsidR="00043EFE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</w:p>
    <w:p w14:paraId="2CE5FCEA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Fecha de transfusión____________________</w:t>
      </w:r>
    </w:p>
    <w:p w14:paraId="0E24556F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Fecha en que se </w:t>
      </w:r>
      <w:r w:rsidR="00AA4886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reporta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la sospecha de reacción transfusional________</w:t>
      </w:r>
      <w:r w:rsid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__________</w:t>
      </w:r>
    </w:p>
    <w:p w14:paraId="22EE2E2F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La transfusión se realizó en:  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      </w:t>
      </w:r>
      <w:r w:rsidR="00AA4886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Agudos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 Quirófano_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  <w:proofErr w:type="gramStart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  UCI</w:t>
      </w:r>
      <w:proofErr w:type="gramEnd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  Hospitalización________</w:t>
      </w:r>
    </w:p>
    <w:p w14:paraId="266E9705" w14:textId="77777777" w:rsidR="006362B3" w:rsidRPr="008263FC" w:rsidRDefault="006362B3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CENIAQ__</w:t>
      </w:r>
      <w:r w:rsid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       Otro_________________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</w:t>
      </w:r>
      <w:r w:rsid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_____________________________________</w:t>
      </w:r>
      <w:r w:rsidR="00AA4886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________</w:t>
      </w:r>
      <w:r w:rsidR="00E0250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</w:t>
      </w:r>
    </w:p>
    <w:p w14:paraId="7BA45B67" w14:textId="77777777" w:rsidR="00477A77" w:rsidRPr="008263FC" w:rsidRDefault="00043EFE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Datos del componente sanguíneo</w:t>
      </w:r>
    </w:p>
    <w:p w14:paraId="6B536E49" w14:textId="77777777" w:rsidR="00477A77" w:rsidRPr="008263FC" w:rsidRDefault="00043EFE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Tipo de unidad:      CE____  PFC___  Plaquetas___    Otro________________</w:t>
      </w:r>
    </w:p>
    <w:p w14:paraId="7ABAC7B3" w14:textId="77777777" w:rsidR="00043EFE" w:rsidRPr="008263FC" w:rsidRDefault="00043EFE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Características:       </w:t>
      </w:r>
      <w:proofErr w:type="spellStart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Leucor</w:t>
      </w:r>
      <w:r w:rsidR="00E96E84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r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educido</w:t>
      </w:r>
      <w:proofErr w:type="spellEnd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___  </w:t>
      </w:r>
      <w:proofErr w:type="spellStart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Leucodepletado</w:t>
      </w:r>
      <w:proofErr w:type="spellEnd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___ Lavado___ </w:t>
      </w:r>
      <w:proofErr w:type="spellStart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Desplasmatizado</w:t>
      </w:r>
      <w:proofErr w:type="spellEnd"/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</w:t>
      </w:r>
    </w:p>
    <w:p w14:paraId="6A8C0E7E" w14:textId="77777777" w:rsidR="00043EFE" w:rsidRPr="008263FC" w:rsidRDefault="00043EFE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Número de unidad___</w:t>
      </w:r>
      <w:r w:rsidR="00C77997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______</w:t>
      </w:r>
      <w:r w:rsidR="00DB2430">
        <w:rPr>
          <w:rFonts w:ascii="Montserrat" w:eastAsia="MS Mincho" w:hAnsi="Montserrat" w:cs="Arial"/>
          <w:sz w:val="20"/>
          <w:szCs w:val="20"/>
          <w:lang w:val="es-ES_tradnl" w:eastAsia="es-ES"/>
        </w:rPr>
        <w:t>___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____   Volumen de unidad______   Volumen transfundido_______</w:t>
      </w:r>
    </w:p>
    <w:p w14:paraId="1A14EA57" w14:textId="77777777" w:rsidR="00043EFE" w:rsidRPr="008263FC" w:rsidRDefault="00043EFE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Procedencia de </w:t>
      </w:r>
      <w:r w:rsidR="005E2531">
        <w:rPr>
          <w:rFonts w:ascii="Montserrat" w:eastAsia="MS Mincho" w:hAnsi="Montserrat" w:cs="Arial"/>
          <w:sz w:val="20"/>
          <w:szCs w:val="20"/>
          <w:lang w:val="es-ES_tradnl" w:eastAsia="es-ES"/>
        </w:rPr>
        <w:t>la donación:</w:t>
      </w:r>
      <w:r w:rsidR="009207BA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Altruista___  Autóloga___ De reposición___  Dirigida___</w:t>
      </w:r>
    </w:p>
    <w:p w14:paraId="2F6EDB08" w14:textId="77777777" w:rsidR="00BC7189" w:rsidRPr="008263FC" w:rsidRDefault="00BC7189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Datos clínicos</w:t>
      </w:r>
    </w:p>
    <w:p w14:paraId="4AD58A10" w14:textId="77777777" w:rsidR="00BC7189" w:rsidRPr="008263FC" w:rsidRDefault="00BC7189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Los signos y síntomas presentados por el paciente fueron (marque con una x)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1811"/>
        <w:gridCol w:w="315"/>
        <w:gridCol w:w="1985"/>
        <w:gridCol w:w="283"/>
        <w:gridCol w:w="1985"/>
        <w:gridCol w:w="283"/>
      </w:tblGrid>
      <w:tr w:rsidR="00BC7189" w:rsidRPr="008263FC" w14:paraId="00CE08E6" w14:textId="77777777" w:rsidTr="00BC7189">
        <w:tc>
          <w:tcPr>
            <w:tcW w:w="1809" w:type="dxa"/>
          </w:tcPr>
          <w:p w14:paraId="7D1E5E93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Fiebre </w:t>
            </w:r>
          </w:p>
        </w:tc>
        <w:tc>
          <w:tcPr>
            <w:tcW w:w="284" w:type="dxa"/>
          </w:tcPr>
          <w:p w14:paraId="111F3AA5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76198E8D" w14:textId="77777777" w:rsidR="00BC7189" w:rsidRPr="008263FC" w:rsidRDefault="00881BF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Disnea</w:t>
            </w:r>
          </w:p>
        </w:tc>
        <w:tc>
          <w:tcPr>
            <w:tcW w:w="315" w:type="dxa"/>
          </w:tcPr>
          <w:p w14:paraId="4D7EA36B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0E5024CE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Desaturación de O2</w:t>
            </w:r>
          </w:p>
        </w:tc>
        <w:tc>
          <w:tcPr>
            <w:tcW w:w="283" w:type="dxa"/>
          </w:tcPr>
          <w:p w14:paraId="33A099A6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33335297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Retención de CO2</w:t>
            </w:r>
          </w:p>
        </w:tc>
        <w:tc>
          <w:tcPr>
            <w:tcW w:w="283" w:type="dxa"/>
          </w:tcPr>
          <w:p w14:paraId="52F44A2A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C7189" w:rsidRPr="008263FC" w14:paraId="7AED273B" w14:textId="77777777" w:rsidTr="00BC7189">
        <w:tc>
          <w:tcPr>
            <w:tcW w:w="1809" w:type="dxa"/>
          </w:tcPr>
          <w:p w14:paraId="7B3818A6" w14:textId="77777777" w:rsidR="00BC7189" w:rsidRPr="008263FC" w:rsidRDefault="00881BF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Hipotensión</w:t>
            </w:r>
          </w:p>
        </w:tc>
        <w:tc>
          <w:tcPr>
            <w:tcW w:w="284" w:type="dxa"/>
          </w:tcPr>
          <w:p w14:paraId="321681E2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24817792" w14:textId="77777777" w:rsidR="00BC7189" w:rsidRPr="008263FC" w:rsidRDefault="00881BF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Escalofríos</w:t>
            </w:r>
          </w:p>
        </w:tc>
        <w:tc>
          <w:tcPr>
            <w:tcW w:w="315" w:type="dxa"/>
          </w:tcPr>
          <w:p w14:paraId="15D4E5EC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238545F5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Petequias </w:t>
            </w:r>
          </w:p>
        </w:tc>
        <w:tc>
          <w:tcPr>
            <w:tcW w:w="283" w:type="dxa"/>
          </w:tcPr>
          <w:p w14:paraId="4AD99CD3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196215CF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Edema pulmonar</w:t>
            </w:r>
          </w:p>
        </w:tc>
        <w:tc>
          <w:tcPr>
            <w:tcW w:w="283" w:type="dxa"/>
          </w:tcPr>
          <w:p w14:paraId="62EB60CB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C7189" w:rsidRPr="008263FC" w14:paraId="46251CFF" w14:textId="77777777" w:rsidTr="00BC7189">
        <w:tc>
          <w:tcPr>
            <w:tcW w:w="1809" w:type="dxa"/>
          </w:tcPr>
          <w:p w14:paraId="7706FA51" w14:textId="77777777" w:rsidR="00BC7189" w:rsidRPr="008263FC" w:rsidRDefault="00881BF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Hipertensión</w:t>
            </w:r>
          </w:p>
        </w:tc>
        <w:tc>
          <w:tcPr>
            <w:tcW w:w="284" w:type="dxa"/>
          </w:tcPr>
          <w:p w14:paraId="61BDE73D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4D5D0C11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Náuseas</w:t>
            </w:r>
          </w:p>
        </w:tc>
        <w:tc>
          <w:tcPr>
            <w:tcW w:w="315" w:type="dxa"/>
          </w:tcPr>
          <w:p w14:paraId="05A4BA27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1B8612B5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Dolor lumbar </w:t>
            </w:r>
          </w:p>
        </w:tc>
        <w:tc>
          <w:tcPr>
            <w:tcW w:w="283" w:type="dxa"/>
          </w:tcPr>
          <w:p w14:paraId="01886780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68F74063" w14:textId="77777777" w:rsidR="00BC7189" w:rsidRPr="008263FC" w:rsidRDefault="00C5796A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Síncope </w:t>
            </w:r>
          </w:p>
        </w:tc>
        <w:tc>
          <w:tcPr>
            <w:tcW w:w="283" w:type="dxa"/>
          </w:tcPr>
          <w:p w14:paraId="706DFA38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C7189" w:rsidRPr="008263FC" w14:paraId="2909C76D" w14:textId="77777777" w:rsidTr="00BC7189">
        <w:tc>
          <w:tcPr>
            <w:tcW w:w="1809" w:type="dxa"/>
          </w:tcPr>
          <w:p w14:paraId="18D636C9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Taquicardia </w:t>
            </w:r>
          </w:p>
        </w:tc>
        <w:tc>
          <w:tcPr>
            <w:tcW w:w="284" w:type="dxa"/>
          </w:tcPr>
          <w:p w14:paraId="6D006FD2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44CEAAF9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Vómitos</w:t>
            </w:r>
          </w:p>
        </w:tc>
        <w:tc>
          <w:tcPr>
            <w:tcW w:w="315" w:type="dxa"/>
          </w:tcPr>
          <w:p w14:paraId="4781EAA6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5E13B420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Ictericia</w:t>
            </w:r>
          </w:p>
        </w:tc>
        <w:tc>
          <w:tcPr>
            <w:tcW w:w="283" w:type="dxa"/>
          </w:tcPr>
          <w:p w14:paraId="34F216F4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466754A0" w14:textId="77777777" w:rsidR="00BC7189" w:rsidRPr="008263FC" w:rsidRDefault="00AE5E82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Diaforesis </w:t>
            </w:r>
          </w:p>
        </w:tc>
        <w:tc>
          <w:tcPr>
            <w:tcW w:w="283" w:type="dxa"/>
          </w:tcPr>
          <w:p w14:paraId="05264AA1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C7189" w:rsidRPr="008263FC" w14:paraId="6246C190" w14:textId="77777777" w:rsidTr="00BC7189">
        <w:tc>
          <w:tcPr>
            <w:tcW w:w="1809" w:type="dxa"/>
          </w:tcPr>
          <w:p w14:paraId="77345844" w14:textId="77777777" w:rsidR="00BC7189" w:rsidRPr="008263FC" w:rsidRDefault="00881BF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Urticaria</w:t>
            </w:r>
          </w:p>
        </w:tc>
        <w:tc>
          <w:tcPr>
            <w:tcW w:w="284" w:type="dxa"/>
          </w:tcPr>
          <w:p w14:paraId="2E2B2755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4890C0D2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Estado de choque</w:t>
            </w:r>
          </w:p>
        </w:tc>
        <w:tc>
          <w:tcPr>
            <w:tcW w:w="315" w:type="dxa"/>
          </w:tcPr>
          <w:p w14:paraId="74420311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237C87A8" w14:textId="77777777" w:rsidR="00BC7189" w:rsidRPr="008263FC" w:rsidRDefault="0010420C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Coluria</w:t>
            </w:r>
          </w:p>
        </w:tc>
        <w:tc>
          <w:tcPr>
            <w:tcW w:w="283" w:type="dxa"/>
          </w:tcPr>
          <w:p w14:paraId="7B6D01D5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1FEC455D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Hemorragia </w:t>
            </w:r>
          </w:p>
        </w:tc>
        <w:tc>
          <w:tcPr>
            <w:tcW w:w="283" w:type="dxa"/>
          </w:tcPr>
          <w:p w14:paraId="462DB35D" w14:textId="77777777" w:rsidR="00BC7189" w:rsidRPr="008263FC" w:rsidRDefault="00BC7189" w:rsidP="00043EFE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881BFC" w:rsidRPr="008263FC" w14:paraId="4974752C" w14:textId="77777777" w:rsidTr="00BC7189">
        <w:tc>
          <w:tcPr>
            <w:tcW w:w="1809" w:type="dxa"/>
          </w:tcPr>
          <w:p w14:paraId="4F7C95CA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Taquipnea</w:t>
            </w:r>
          </w:p>
        </w:tc>
        <w:tc>
          <w:tcPr>
            <w:tcW w:w="284" w:type="dxa"/>
          </w:tcPr>
          <w:p w14:paraId="798B5679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811" w:type="dxa"/>
          </w:tcPr>
          <w:p w14:paraId="718155F7" w14:textId="77777777" w:rsidR="00881BFC" w:rsidRPr="008263FC" w:rsidRDefault="0010420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Cianosis</w:t>
            </w:r>
          </w:p>
        </w:tc>
        <w:tc>
          <w:tcPr>
            <w:tcW w:w="315" w:type="dxa"/>
          </w:tcPr>
          <w:p w14:paraId="09CBE83C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6E98F0E1" w14:textId="77777777" w:rsidR="00881BFC" w:rsidRPr="008263FC" w:rsidRDefault="0010420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Seroconversión</w:t>
            </w:r>
          </w:p>
        </w:tc>
        <w:tc>
          <w:tcPr>
            <w:tcW w:w="283" w:type="dxa"/>
          </w:tcPr>
          <w:p w14:paraId="7C5DD295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985" w:type="dxa"/>
          </w:tcPr>
          <w:p w14:paraId="36649F3B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CID</w:t>
            </w:r>
          </w:p>
        </w:tc>
        <w:tc>
          <w:tcPr>
            <w:tcW w:w="283" w:type="dxa"/>
          </w:tcPr>
          <w:p w14:paraId="4D3D7313" w14:textId="77777777" w:rsidR="00881BFC" w:rsidRPr="008263FC" w:rsidRDefault="00881BFC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AE7B66" w:rsidRPr="008263FC" w14:paraId="3AFAEFF1" w14:textId="77777777" w:rsidTr="00B529F6">
        <w:tc>
          <w:tcPr>
            <w:tcW w:w="1809" w:type="dxa"/>
          </w:tcPr>
          <w:p w14:paraId="13BFE796" w14:textId="77777777" w:rsidR="00AE7B66" w:rsidRPr="008263FC" w:rsidRDefault="00AE7B66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Otros (Especificar):</w:t>
            </w:r>
          </w:p>
        </w:tc>
        <w:tc>
          <w:tcPr>
            <w:tcW w:w="6946" w:type="dxa"/>
            <w:gridSpan w:val="7"/>
          </w:tcPr>
          <w:p w14:paraId="44242DB9" w14:textId="77777777" w:rsidR="00AE7B66" w:rsidRPr="008263FC" w:rsidRDefault="00AE7B66" w:rsidP="00881BFC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245E409D" w14:textId="0D05D00F" w:rsidR="00CA1320" w:rsidRPr="008263FC" w:rsidRDefault="00BC7189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Estado del paciente, </w:t>
      </w:r>
      <w:r w:rsidR="00CA1320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a consecuencia de la complicación: </w:t>
      </w:r>
    </w:p>
    <w:p w14:paraId="4EE18261" w14:textId="77777777" w:rsidR="00B77C2A" w:rsidRPr="008263FC" w:rsidRDefault="00CA1320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Ingresó a UCI___________</w:t>
      </w:r>
      <w:r w:rsidR="00B77C2A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_ Ventilación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mecánica__________   </w:t>
      </w:r>
    </w:p>
    <w:p w14:paraId="3C5397AF" w14:textId="77777777" w:rsidR="00B77C2A" w:rsidRPr="008263FC" w:rsidRDefault="00B77C2A" w:rsidP="00043EF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El tratamiento inmediato de la reacción transfusional fue:</w:t>
      </w:r>
    </w:p>
    <w:p w14:paraId="6DEEE33F" w14:textId="77777777" w:rsidR="00BC7189" w:rsidRPr="008263FC" w:rsidRDefault="00B77C2A" w:rsidP="00B77C2A">
      <w:pPr>
        <w:pStyle w:val="Listamulticolor-nfasis11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Montserrat" w:eastAsia="MS Mincho" w:hAnsi="Montserrat" w:cs="Arial"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>Suspender transfusión___ b) Diuréticos ___</w:t>
      </w:r>
      <w:r w:rsidR="00BC7189"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</w:t>
      </w:r>
      <w:r w:rsidRPr="008263FC">
        <w:rPr>
          <w:rFonts w:ascii="Montserrat" w:eastAsia="MS Mincho" w:hAnsi="Montserrat" w:cs="Arial"/>
          <w:sz w:val="20"/>
          <w:szCs w:val="20"/>
          <w:lang w:val="es-ES_tradnl" w:eastAsia="es-ES"/>
        </w:rPr>
        <w:t xml:space="preserve">   c) Esteroides___   d) Antihistamínicos___ </w:t>
      </w:r>
    </w:p>
    <w:p w14:paraId="0090DD74" w14:textId="77777777" w:rsidR="00773039" w:rsidRDefault="00773039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Estudio de la reacció</w:t>
      </w:r>
      <w:r w:rsidR="00E749D3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n.                   ¿</w:t>
      </w:r>
      <w:r w:rsidR="005E2531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La unidad s</w:t>
      </w:r>
      <w:r w:rsidR="00E749D3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e devolvió al banco de sangre?  </w:t>
      </w:r>
      <w:r w:rsidR="0008768B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    </w:t>
      </w:r>
      <w:r w:rsidR="00E749D3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  Si___    No___</w:t>
      </w:r>
    </w:p>
    <w:p w14:paraId="508C5E77" w14:textId="77777777" w:rsidR="00AE7B66" w:rsidRDefault="00AE7B66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545037B6" w14:textId="77777777" w:rsidR="008C2920" w:rsidRDefault="008C2920" w:rsidP="008C2920">
      <w:pPr>
        <w:pStyle w:val="Listamulticolor-nfasis11"/>
        <w:shd w:val="clear" w:color="auto" w:fill="FFFFFF"/>
        <w:spacing w:before="100" w:beforeAutospacing="1" w:after="0" w:line="240" w:lineRule="auto"/>
        <w:ind w:left="0"/>
        <w:jc w:val="both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652555F2" w14:textId="77777777" w:rsidR="008C2920" w:rsidRDefault="008C2920" w:rsidP="008C2920">
      <w:pPr>
        <w:pStyle w:val="Listamulticolor-nfasis11"/>
        <w:shd w:val="clear" w:color="auto" w:fill="FFFFFF"/>
        <w:spacing w:before="100" w:beforeAutospacing="1" w:after="0" w:line="240" w:lineRule="auto"/>
        <w:ind w:left="0"/>
        <w:jc w:val="both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3410E555" w14:textId="2476303D" w:rsidR="00AE7B66" w:rsidRPr="00AE7B66" w:rsidRDefault="00AE7B66" w:rsidP="008C2920">
      <w:pPr>
        <w:pStyle w:val="Listamulticolor-nfasis11"/>
        <w:shd w:val="clear" w:color="auto" w:fill="FFFFFF"/>
        <w:spacing w:before="100" w:beforeAutospacing="1" w:after="0" w:line="240" w:lineRule="auto"/>
        <w:ind w:left="0"/>
        <w:jc w:val="both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Aviso de privacidad: </w:t>
      </w:r>
      <w:r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 xml:space="preserve">El Instituto Nacional de Rehabilitación Luis Guillermo Ibarra </w:t>
      </w:r>
      <w:proofErr w:type="spellStart"/>
      <w:r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>Ibarra</w:t>
      </w:r>
      <w:proofErr w:type="spellEnd"/>
      <w:r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>,</w:t>
      </w:r>
      <w:r>
        <w:rPr>
          <w:rFonts w:ascii="Montserrat" w:eastAsia="MS Mincho" w:hAnsi="Montserrat" w:cs="Arial"/>
          <w:sz w:val="16"/>
          <w:szCs w:val="16"/>
          <w:lang w:val="es-ES_tradnl" w:eastAsia="es-ES"/>
        </w:rPr>
        <w:t xml:space="preserve"> </w:t>
      </w:r>
      <w:r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 xml:space="preserve">garantiza el derecho que tiene toda persona a la protección de sus datos personales recabados en este formulario, los cuales serán de uso exclusivo para </w:t>
      </w:r>
      <w:r w:rsidR="00653F92">
        <w:rPr>
          <w:rFonts w:ascii="Montserrat" w:eastAsia="MS Mincho" w:hAnsi="Montserrat" w:cs="Arial"/>
          <w:sz w:val="16"/>
          <w:szCs w:val="16"/>
          <w:lang w:val="es-ES_tradnl" w:eastAsia="es-ES"/>
        </w:rPr>
        <w:t xml:space="preserve">la investigación de reacciones transfusionales, </w:t>
      </w:r>
      <w:r w:rsidR="00653F92"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>como</w:t>
      </w:r>
      <w:r w:rsidRPr="00AE7B66">
        <w:rPr>
          <w:rFonts w:ascii="Montserrat" w:eastAsia="MS Mincho" w:hAnsi="Montserrat" w:cs="Arial"/>
          <w:sz w:val="16"/>
          <w:szCs w:val="16"/>
          <w:lang w:val="es-ES_tradnl" w:eastAsia="es-ES"/>
        </w:rPr>
        <w:t xml:space="preserve"> lo establece el art. 25 de la Ley General de Protección de Datos Personales en Posesión de Sujetos Obligados</w:t>
      </w:r>
    </w:p>
    <w:p w14:paraId="5F25A7AD" w14:textId="6E2BC124" w:rsidR="00B35C1F" w:rsidRDefault="00B35C1F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</w:p>
    <w:p w14:paraId="073AB49D" w14:textId="77777777" w:rsidR="00773039" w:rsidRPr="008263FC" w:rsidRDefault="00773039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bookmarkStart w:id="0" w:name="_GoBack"/>
      <w:bookmarkEnd w:id="0"/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lastRenderedPageBreak/>
        <w:t>1.- Pretransfusional</w:t>
      </w:r>
    </w:p>
    <w:tbl>
      <w:tblPr>
        <w:tblStyle w:val="Tablaconcuadrcula"/>
        <w:tblW w:w="8708" w:type="dxa"/>
        <w:jc w:val="center"/>
        <w:tblLayout w:type="fixed"/>
        <w:tblLook w:val="04A0" w:firstRow="1" w:lastRow="0" w:firstColumn="1" w:lastColumn="0" w:noHBand="0" w:noVBand="1"/>
      </w:tblPr>
      <w:tblGrid>
        <w:gridCol w:w="3322"/>
        <w:gridCol w:w="1275"/>
        <w:gridCol w:w="993"/>
        <w:gridCol w:w="221"/>
        <w:gridCol w:w="15"/>
        <w:gridCol w:w="1039"/>
        <w:gridCol w:w="284"/>
        <w:gridCol w:w="1276"/>
        <w:gridCol w:w="283"/>
      </w:tblGrid>
      <w:tr w:rsidR="00653F92" w:rsidRPr="008263FC" w14:paraId="267B9C91" w14:textId="77777777" w:rsidTr="00653F92">
        <w:trPr>
          <w:jc w:val="center"/>
        </w:trPr>
        <w:tc>
          <w:tcPr>
            <w:tcW w:w="3322" w:type="dxa"/>
          </w:tcPr>
          <w:p w14:paraId="722FB07E" w14:textId="77777777" w:rsidR="00653F92" w:rsidRPr="008263FC" w:rsidRDefault="00653F9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Grupo AB0</w:t>
            </w:r>
          </w:p>
        </w:tc>
        <w:tc>
          <w:tcPr>
            <w:tcW w:w="2489" w:type="dxa"/>
            <w:gridSpan w:val="3"/>
          </w:tcPr>
          <w:p w14:paraId="2A92BA3A" w14:textId="77777777" w:rsidR="00653F92" w:rsidRPr="00325B66" w:rsidRDefault="00653F9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325B66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Grupo Rh (D)</w:t>
            </w:r>
          </w:p>
        </w:tc>
        <w:tc>
          <w:tcPr>
            <w:tcW w:w="2897" w:type="dxa"/>
            <w:gridSpan w:val="5"/>
          </w:tcPr>
          <w:p w14:paraId="59FEFEA3" w14:textId="77777777" w:rsidR="00653F92" w:rsidRPr="00325B66" w:rsidRDefault="00653F9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Fenotipo</w:t>
            </w:r>
          </w:p>
        </w:tc>
      </w:tr>
      <w:tr w:rsidR="000F70E1" w:rsidRPr="008263FC" w14:paraId="136D1DD5" w14:textId="77777777" w:rsidTr="00653F92">
        <w:trPr>
          <w:jc w:val="center"/>
        </w:trPr>
        <w:tc>
          <w:tcPr>
            <w:tcW w:w="3322" w:type="dxa"/>
          </w:tcPr>
          <w:p w14:paraId="6F3228FC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Investigación </w:t>
            </w:r>
            <w:proofErr w:type="spellStart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ACs</w:t>
            </w:r>
            <w:proofErr w:type="spellEnd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 Irregulares </w:t>
            </w:r>
          </w:p>
        </w:tc>
        <w:tc>
          <w:tcPr>
            <w:tcW w:w="1275" w:type="dxa"/>
          </w:tcPr>
          <w:p w14:paraId="725B423B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93" w:type="dxa"/>
          </w:tcPr>
          <w:p w14:paraId="3208C6D9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Positivo </w:t>
            </w:r>
          </w:p>
        </w:tc>
        <w:tc>
          <w:tcPr>
            <w:tcW w:w="236" w:type="dxa"/>
            <w:gridSpan w:val="2"/>
          </w:tcPr>
          <w:p w14:paraId="15C13E96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39" w:type="dxa"/>
          </w:tcPr>
          <w:p w14:paraId="318ACC78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Negativo </w:t>
            </w:r>
          </w:p>
        </w:tc>
        <w:tc>
          <w:tcPr>
            <w:tcW w:w="284" w:type="dxa"/>
          </w:tcPr>
          <w:p w14:paraId="34D2F87A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6" w:type="dxa"/>
          </w:tcPr>
          <w:p w14:paraId="1C9334D8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realizado </w:t>
            </w:r>
          </w:p>
        </w:tc>
        <w:tc>
          <w:tcPr>
            <w:tcW w:w="283" w:type="dxa"/>
          </w:tcPr>
          <w:p w14:paraId="565EF1BF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F70E1" w:rsidRPr="008263FC" w14:paraId="5F7F68C0" w14:textId="77777777" w:rsidTr="00653F92">
        <w:trPr>
          <w:jc w:val="center"/>
        </w:trPr>
        <w:tc>
          <w:tcPr>
            <w:tcW w:w="3322" w:type="dxa"/>
          </w:tcPr>
          <w:p w14:paraId="5C1E2801" w14:textId="77777777" w:rsidR="000F70E1" w:rsidRPr="00653F92" w:rsidRDefault="000F70E1" w:rsidP="00653F92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Identificación de </w:t>
            </w:r>
            <w:proofErr w:type="spellStart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ACs</w:t>
            </w:r>
            <w:proofErr w:type="spellEnd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 Irregulares</w:t>
            </w:r>
          </w:p>
        </w:tc>
        <w:tc>
          <w:tcPr>
            <w:tcW w:w="1275" w:type="dxa"/>
          </w:tcPr>
          <w:p w14:paraId="0BF18DFA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93" w:type="dxa"/>
          </w:tcPr>
          <w:p w14:paraId="4CE05A9B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Positivo </w:t>
            </w:r>
          </w:p>
        </w:tc>
        <w:tc>
          <w:tcPr>
            <w:tcW w:w="236" w:type="dxa"/>
            <w:gridSpan w:val="2"/>
          </w:tcPr>
          <w:p w14:paraId="5600BB48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39" w:type="dxa"/>
          </w:tcPr>
          <w:p w14:paraId="751DA43A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Negativo </w:t>
            </w:r>
          </w:p>
        </w:tc>
        <w:tc>
          <w:tcPr>
            <w:tcW w:w="284" w:type="dxa"/>
          </w:tcPr>
          <w:p w14:paraId="0D323491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6" w:type="dxa"/>
          </w:tcPr>
          <w:p w14:paraId="5A175CF1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realizado </w:t>
            </w:r>
          </w:p>
        </w:tc>
        <w:tc>
          <w:tcPr>
            <w:tcW w:w="283" w:type="dxa"/>
          </w:tcPr>
          <w:p w14:paraId="4D556137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0F70E1" w:rsidRPr="008263FC" w14:paraId="4A4536AC" w14:textId="77777777" w:rsidTr="00653F92">
        <w:trPr>
          <w:trHeight w:val="562"/>
          <w:jc w:val="center"/>
        </w:trPr>
        <w:tc>
          <w:tcPr>
            <w:tcW w:w="8708" w:type="dxa"/>
            <w:gridSpan w:val="9"/>
          </w:tcPr>
          <w:p w14:paraId="35E26B90" w14:textId="77777777" w:rsidR="000F70E1" w:rsidRPr="008263FC" w:rsidRDefault="000F70E1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Observaciones: </w:t>
            </w:r>
          </w:p>
        </w:tc>
      </w:tr>
      <w:tr w:rsidR="00B357A3" w:rsidRPr="008263FC" w14:paraId="283BF297" w14:textId="77777777" w:rsidTr="00653F92">
        <w:trPr>
          <w:jc w:val="center"/>
        </w:trPr>
        <w:tc>
          <w:tcPr>
            <w:tcW w:w="3322" w:type="dxa"/>
          </w:tcPr>
          <w:p w14:paraId="5C4F49A3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Pruebas de compatibilidad </w:t>
            </w:r>
          </w:p>
        </w:tc>
        <w:tc>
          <w:tcPr>
            <w:tcW w:w="2268" w:type="dxa"/>
            <w:gridSpan w:val="2"/>
          </w:tcPr>
          <w:p w14:paraId="68C8D44B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Se realizaron </w:t>
            </w:r>
          </w:p>
        </w:tc>
        <w:tc>
          <w:tcPr>
            <w:tcW w:w="236" w:type="dxa"/>
            <w:gridSpan w:val="2"/>
          </w:tcPr>
          <w:p w14:paraId="7B853887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599" w:type="dxa"/>
            <w:gridSpan w:val="3"/>
          </w:tcPr>
          <w:p w14:paraId="40D699D7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se realizaron </w:t>
            </w:r>
          </w:p>
        </w:tc>
        <w:tc>
          <w:tcPr>
            <w:tcW w:w="283" w:type="dxa"/>
          </w:tcPr>
          <w:p w14:paraId="03D89E42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357A3" w:rsidRPr="008263FC" w14:paraId="3E25F1EB" w14:textId="77777777" w:rsidTr="00653F92">
        <w:trPr>
          <w:jc w:val="center"/>
        </w:trPr>
        <w:tc>
          <w:tcPr>
            <w:tcW w:w="3322" w:type="dxa"/>
          </w:tcPr>
          <w:p w14:paraId="1ED64F91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Prueba mayor </w:t>
            </w:r>
          </w:p>
        </w:tc>
        <w:tc>
          <w:tcPr>
            <w:tcW w:w="2268" w:type="dxa"/>
            <w:gridSpan w:val="2"/>
          </w:tcPr>
          <w:p w14:paraId="1EB736CF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Compatible</w:t>
            </w:r>
          </w:p>
        </w:tc>
        <w:tc>
          <w:tcPr>
            <w:tcW w:w="236" w:type="dxa"/>
            <w:gridSpan w:val="2"/>
          </w:tcPr>
          <w:p w14:paraId="75BE6176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599" w:type="dxa"/>
            <w:gridSpan w:val="3"/>
          </w:tcPr>
          <w:p w14:paraId="23ADE9E6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compatible </w:t>
            </w:r>
          </w:p>
        </w:tc>
        <w:tc>
          <w:tcPr>
            <w:tcW w:w="283" w:type="dxa"/>
          </w:tcPr>
          <w:p w14:paraId="61F2E41C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B357A3" w:rsidRPr="008263FC" w14:paraId="317C7D32" w14:textId="77777777" w:rsidTr="00653F92">
        <w:trPr>
          <w:jc w:val="center"/>
        </w:trPr>
        <w:tc>
          <w:tcPr>
            <w:tcW w:w="3322" w:type="dxa"/>
          </w:tcPr>
          <w:p w14:paraId="50BEA5DA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Prueba menor</w:t>
            </w:r>
          </w:p>
        </w:tc>
        <w:tc>
          <w:tcPr>
            <w:tcW w:w="2268" w:type="dxa"/>
            <w:gridSpan w:val="2"/>
          </w:tcPr>
          <w:p w14:paraId="3CED8219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Compatible </w:t>
            </w:r>
          </w:p>
        </w:tc>
        <w:tc>
          <w:tcPr>
            <w:tcW w:w="236" w:type="dxa"/>
            <w:gridSpan w:val="2"/>
          </w:tcPr>
          <w:p w14:paraId="7EA4D41E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2599" w:type="dxa"/>
            <w:gridSpan w:val="3"/>
          </w:tcPr>
          <w:p w14:paraId="146A7757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compatible </w:t>
            </w:r>
          </w:p>
        </w:tc>
        <w:tc>
          <w:tcPr>
            <w:tcW w:w="283" w:type="dxa"/>
          </w:tcPr>
          <w:p w14:paraId="53710292" w14:textId="77777777" w:rsidR="00B357A3" w:rsidRPr="008263FC" w:rsidRDefault="00B357A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0FDBBF0F" w14:textId="77777777" w:rsidR="000F70E1" w:rsidRPr="008263FC" w:rsidRDefault="00C30B6E" w:rsidP="00C30B6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Estudio de la reacción </w:t>
      </w:r>
    </w:p>
    <w:p w14:paraId="7C3D5865" w14:textId="77777777" w:rsidR="00C30B6E" w:rsidRPr="008263FC" w:rsidRDefault="00C30B6E" w:rsidP="00C30B6E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2.- Postransfusional </w:t>
      </w:r>
    </w:p>
    <w:p w14:paraId="58751280" w14:textId="77777777" w:rsidR="00773039" w:rsidRPr="008263FC" w:rsidRDefault="00C30B6E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Se realizó Si __  </w:t>
      </w:r>
      <w:r w:rsidR="003022DA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 xml:space="preserve"> </w:t>
      </w: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No___</w:t>
      </w:r>
    </w:p>
    <w:p w14:paraId="1E53A36D" w14:textId="77777777" w:rsidR="00C30B6E" w:rsidRPr="008263FC" w:rsidRDefault="00C30B6E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20"/>
          <w:szCs w:val="20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Grupo AB</w:t>
      </w:r>
      <w:r w:rsidR="00E96E84"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0</w:t>
      </w:r>
      <w:r w:rsidRPr="008263FC">
        <w:rPr>
          <w:rFonts w:ascii="Montserrat" w:eastAsia="MS Mincho" w:hAnsi="Montserrat" w:cs="Arial"/>
          <w:b/>
          <w:sz w:val="20"/>
          <w:szCs w:val="20"/>
          <w:lang w:val="es-ES_tradnl" w:eastAsia="es-ES"/>
        </w:rPr>
        <w:t>, Rh (D) y Coombs Directo (CD) del paciente y de las unidades transfundidas.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37"/>
        <w:gridCol w:w="1277"/>
        <w:gridCol w:w="245"/>
        <w:gridCol w:w="1033"/>
        <w:gridCol w:w="668"/>
        <w:gridCol w:w="284"/>
        <w:gridCol w:w="326"/>
        <w:gridCol w:w="1091"/>
        <w:gridCol w:w="1465"/>
      </w:tblGrid>
      <w:tr w:rsidR="00C30B6E" w:rsidRPr="008263FC" w14:paraId="200EDF0C" w14:textId="77777777" w:rsidTr="00653F92">
        <w:trPr>
          <w:jc w:val="center"/>
        </w:trPr>
        <w:tc>
          <w:tcPr>
            <w:tcW w:w="2093" w:type="dxa"/>
          </w:tcPr>
          <w:p w14:paraId="09B147CB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0" w:type="dxa"/>
            <w:vMerge w:val="restart"/>
          </w:tcPr>
          <w:p w14:paraId="711BFD40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Anti-A</w:t>
            </w:r>
          </w:p>
        </w:tc>
        <w:tc>
          <w:tcPr>
            <w:tcW w:w="851" w:type="dxa"/>
            <w:vMerge w:val="restart"/>
          </w:tcPr>
          <w:p w14:paraId="59CF7D87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Anti-B</w:t>
            </w:r>
          </w:p>
        </w:tc>
        <w:tc>
          <w:tcPr>
            <w:tcW w:w="2592" w:type="dxa"/>
            <w:gridSpan w:val="4"/>
          </w:tcPr>
          <w:p w14:paraId="080F98DC" w14:textId="77777777" w:rsidR="00C30B6E" w:rsidRPr="008263FC" w:rsidRDefault="00432B33" w:rsidP="00432B33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Glóbulos rojos</w:t>
            </w:r>
          </w:p>
        </w:tc>
        <w:tc>
          <w:tcPr>
            <w:tcW w:w="1278" w:type="dxa"/>
            <w:gridSpan w:val="3"/>
          </w:tcPr>
          <w:p w14:paraId="5967EA37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Anti-D</w:t>
            </w:r>
          </w:p>
        </w:tc>
        <w:tc>
          <w:tcPr>
            <w:tcW w:w="1091" w:type="dxa"/>
          </w:tcPr>
          <w:p w14:paraId="029125F6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CD</w:t>
            </w:r>
          </w:p>
        </w:tc>
        <w:tc>
          <w:tcPr>
            <w:tcW w:w="1465" w:type="dxa"/>
          </w:tcPr>
          <w:p w14:paraId="156A0A03" w14:textId="77777777" w:rsidR="00C30B6E" w:rsidRPr="001E1324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</w:pPr>
            <w:r w:rsidRPr="001E1324"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  <w:t>Grupo AB0 y Rh</w:t>
            </w:r>
          </w:p>
        </w:tc>
      </w:tr>
      <w:tr w:rsidR="00C30B6E" w:rsidRPr="008263FC" w14:paraId="2D628E09" w14:textId="77777777" w:rsidTr="00653F92">
        <w:trPr>
          <w:jc w:val="center"/>
        </w:trPr>
        <w:tc>
          <w:tcPr>
            <w:tcW w:w="2093" w:type="dxa"/>
          </w:tcPr>
          <w:p w14:paraId="758FA48D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0" w:type="dxa"/>
            <w:vMerge/>
          </w:tcPr>
          <w:p w14:paraId="22A8A338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  <w:vMerge/>
          </w:tcPr>
          <w:p w14:paraId="3A8A67B2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6AB8F506" w14:textId="77777777" w:rsidR="00C30B6E" w:rsidRPr="008263FC" w:rsidRDefault="00432B33" w:rsidP="00432B33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A1</w:t>
            </w:r>
          </w:p>
        </w:tc>
        <w:tc>
          <w:tcPr>
            <w:tcW w:w="1278" w:type="dxa"/>
            <w:gridSpan w:val="2"/>
          </w:tcPr>
          <w:p w14:paraId="549CCD75" w14:textId="77777777" w:rsidR="00C30B6E" w:rsidRPr="008263FC" w:rsidRDefault="00432B33" w:rsidP="00432B33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B</w:t>
            </w:r>
          </w:p>
        </w:tc>
        <w:tc>
          <w:tcPr>
            <w:tcW w:w="1278" w:type="dxa"/>
            <w:gridSpan w:val="3"/>
          </w:tcPr>
          <w:p w14:paraId="1E82D906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1CCC74A7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6AA3EA5B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30B6E" w:rsidRPr="008263FC" w14:paraId="62A97CD9" w14:textId="77777777" w:rsidTr="00653F92">
        <w:trPr>
          <w:jc w:val="center"/>
        </w:trPr>
        <w:tc>
          <w:tcPr>
            <w:tcW w:w="2093" w:type="dxa"/>
          </w:tcPr>
          <w:p w14:paraId="38EFB51A" w14:textId="77777777" w:rsidR="00C30B6E" w:rsidRPr="008263FC" w:rsidRDefault="00432B3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M. Pretransfusional</w:t>
            </w:r>
          </w:p>
        </w:tc>
        <w:tc>
          <w:tcPr>
            <w:tcW w:w="850" w:type="dxa"/>
          </w:tcPr>
          <w:p w14:paraId="5F038B5F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</w:tcPr>
          <w:p w14:paraId="2606AF0E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69766302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2"/>
          </w:tcPr>
          <w:p w14:paraId="7DC12308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3"/>
          </w:tcPr>
          <w:p w14:paraId="7569EBE7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7B8C02D0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4554D62E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30B6E" w:rsidRPr="008263FC" w14:paraId="3BB2F24C" w14:textId="77777777" w:rsidTr="00653F92">
        <w:trPr>
          <w:jc w:val="center"/>
        </w:trPr>
        <w:tc>
          <w:tcPr>
            <w:tcW w:w="2093" w:type="dxa"/>
          </w:tcPr>
          <w:p w14:paraId="1B277E61" w14:textId="77777777" w:rsidR="00C30B6E" w:rsidRPr="008263FC" w:rsidRDefault="00432B3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M. Postransfusional </w:t>
            </w:r>
          </w:p>
        </w:tc>
        <w:tc>
          <w:tcPr>
            <w:tcW w:w="850" w:type="dxa"/>
          </w:tcPr>
          <w:p w14:paraId="55281824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</w:tcPr>
          <w:p w14:paraId="7E331329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0873164A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2"/>
          </w:tcPr>
          <w:p w14:paraId="422ADB3E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3"/>
          </w:tcPr>
          <w:p w14:paraId="0129A282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354C058E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407DF87F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30B6E" w:rsidRPr="008263FC" w14:paraId="5B2051CE" w14:textId="77777777" w:rsidTr="00653F92">
        <w:trPr>
          <w:jc w:val="center"/>
        </w:trPr>
        <w:tc>
          <w:tcPr>
            <w:tcW w:w="2093" w:type="dxa"/>
          </w:tcPr>
          <w:p w14:paraId="5B061AC9" w14:textId="77777777" w:rsidR="00432B33" w:rsidRPr="008263FC" w:rsidRDefault="00432B3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Unidad No.</w:t>
            </w:r>
          </w:p>
        </w:tc>
        <w:tc>
          <w:tcPr>
            <w:tcW w:w="850" w:type="dxa"/>
          </w:tcPr>
          <w:p w14:paraId="143E6E4F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</w:tcPr>
          <w:p w14:paraId="3A1A85A5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2685E695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2"/>
          </w:tcPr>
          <w:p w14:paraId="79EB9B39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3"/>
          </w:tcPr>
          <w:p w14:paraId="5EAEC348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71867872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4EC79EB4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30B6E" w:rsidRPr="008263FC" w14:paraId="2523154F" w14:textId="77777777" w:rsidTr="00653F92">
        <w:trPr>
          <w:jc w:val="center"/>
        </w:trPr>
        <w:tc>
          <w:tcPr>
            <w:tcW w:w="2093" w:type="dxa"/>
          </w:tcPr>
          <w:p w14:paraId="01EF33B1" w14:textId="77777777" w:rsidR="00C30B6E" w:rsidRPr="008263FC" w:rsidRDefault="00432B3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Unidad No.</w:t>
            </w:r>
          </w:p>
        </w:tc>
        <w:tc>
          <w:tcPr>
            <w:tcW w:w="850" w:type="dxa"/>
          </w:tcPr>
          <w:p w14:paraId="509EB756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</w:tcPr>
          <w:p w14:paraId="73EC3442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479DCCE6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2"/>
          </w:tcPr>
          <w:p w14:paraId="0BCA7663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3"/>
          </w:tcPr>
          <w:p w14:paraId="712C7DD7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52E4A50E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289CDEFB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30B6E" w:rsidRPr="008263FC" w14:paraId="15D1CBA4" w14:textId="77777777" w:rsidTr="00653F92">
        <w:trPr>
          <w:jc w:val="center"/>
        </w:trPr>
        <w:tc>
          <w:tcPr>
            <w:tcW w:w="2093" w:type="dxa"/>
          </w:tcPr>
          <w:p w14:paraId="4DF52E2C" w14:textId="77777777" w:rsidR="00C30B6E" w:rsidRPr="008263FC" w:rsidRDefault="00432B33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Unidad No. </w:t>
            </w:r>
          </w:p>
        </w:tc>
        <w:tc>
          <w:tcPr>
            <w:tcW w:w="850" w:type="dxa"/>
          </w:tcPr>
          <w:p w14:paraId="51F929D8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51" w:type="dxa"/>
          </w:tcPr>
          <w:p w14:paraId="5EC737D5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314" w:type="dxa"/>
            <w:gridSpan w:val="2"/>
          </w:tcPr>
          <w:p w14:paraId="1BB5C398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2"/>
          </w:tcPr>
          <w:p w14:paraId="271D5033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8" w:type="dxa"/>
            <w:gridSpan w:val="3"/>
          </w:tcPr>
          <w:p w14:paraId="2A9A6DED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91" w:type="dxa"/>
          </w:tcPr>
          <w:p w14:paraId="0177D5D3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465" w:type="dxa"/>
          </w:tcPr>
          <w:p w14:paraId="6D52A005" w14:textId="77777777" w:rsidR="00C30B6E" w:rsidRPr="008263FC" w:rsidRDefault="00C30B6E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2F5D4C" w:rsidRPr="008263FC" w14:paraId="3013BB1D" w14:textId="77777777" w:rsidTr="00653F92">
        <w:trPr>
          <w:gridAfter w:val="3"/>
          <w:wAfter w:w="2882" w:type="dxa"/>
          <w:trHeight w:val="361"/>
          <w:jc w:val="center"/>
        </w:trPr>
        <w:tc>
          <w:tcPr>
            <w:tcW w:w="3794" w:type="dxa"/>
            <w:gridSpan w:val="3"/>
          </w:tcPr>
          <w:p w14:paraId="2C7E2048" w14:textId="77777777" w:rsidR="002F5D4C" w:rsidRPr="008263FC" w:rsidRDefault="002F5D4C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Pruebas de compatibilidad </w:t>
            </w:r>
            <w:proofErr w:type="spellStart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postransfusional</w:t>
            </w:r>
            <w:proofErr w:type="spellEnd"/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7DA92B7E" w14:textId="77777777" w:rsidR="002F5D4C" w:rsidRPr="008263FC" w:rsidRDefault="002F5D4C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Se realizaron </w:t>
            </w:r>
          </w:p>
        </w:tc>
        <w:tc>
          <w:tcPr>
            <w:tcW w:w="245" w:type="dxa"/>
          </w:tcPr>
          <w:p w14:paraId="5DF66999" w14:textId="77777777" w:rsidR="002F5D4C" w:rsidRPr="008263FC" w:rsidRDefault="002F5D4C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01" w:type="dxa"/>
            <w:gridSpan w:val="2"/>
          </w:tcPr>
          <w:p w14:paraId="513DF0EB" w14:textId="77777777" w:rsidR="002F5D4C" w:rsidRPr="008263FC" w:rsidRDefault="002F5D4C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 se realizaron </w:t>
            </w:r>
          </w:p>
        </w:tc>
        <w:tc>
          <w:tcPr>
            <w:tcW w:w="284" w:type="dxa"/>
          </w:tcPr>
          <w:p w14:paraId="50503525" w14:textId="77777777" w:rsidR="002F5D4C" w:rsidRPr="008263FC" w:rsidRDefault="002F5D4C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C7F79" w:rsidRPr="008263FC" w14:paraId="4F344102" w14:textId="77777777" w:rsidTr="00653F92">
        <w:trPr>
          <w:gridAfter w:val="3"/>
          <w:wAfter w:w="2882" w:type="dxa"/>
          <w:trHeight w:val="361"/>
          <w:jc w:val="center"/>
        </w:trPr>
        <w:tc>
          <w:tcPr>
            <w:tcW w:w="7338" w:type="dxa"/>
            <w:gridSpan w:val="9"/>
          </w:tcPr>
          <w:p w14:paraId="7FFE05DF" w14:textId="77777777" w:rsidR="00CC7F79" w:rsidRPr="008263FC" w:rsidRDefault="00CC7F79" w:rsidP="00CC7F79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8"/>
                <w:szCs w:val="16"/>
                <w:lang w:val="es-ES_tradnl" w:eastAsia="es-ES"/>
              </w:rPr>
              <w:t>Prueba mayor</w:t>
            </w:r>
          </w:p>
        </w:tc>
      </w:tr>
      <w:tr w:rsidR="00CC7F79" w:rsidRPr="008263FC" w14:paraId="0302E66A" w14:textId="77777777" w:rsidTr="00653F92">
        <w:trPr>
          <w:gridAfter w:val="3"/>
          <w:wAfter w:w="2882" w:type="dxa"/>
          <w:trHeight w:val="361"/>
          <w:jc w:val="center"/>
        </w:trPr>
        <w:tc>
          <w:tcPr>
            <w:tcW w:w="3831" w:type="dxa"/>
            <w:gridSpan w:val="4"/>
          </w:tcPr>
          <w:p w14:paraId="22AED374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No. Unidad </w:t>
            </w:r>
          </w:p>
        </w:tc>
        <w:tc>
          <w:tcPr>
            <w:tcW w:w="1277" w:type="dxa"/>
          </w:tcPr>
          <w:p w14:paraId="27F2C7EF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Compatible</w:t>
            </w:r>
          </w:p>
        </w:tc>
        <w:tc>
          <w:tcPr>
            <w:tcW w:w="245" w:type="dxa"/>
          </w:tcPr>
          <w:p w14:paraId="27ECD78B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01" w:type="dxa"/>
            <w:gridSpan w:val="2"/>
          </w:tcPr>
          <w:p w14:paraId="4415C06B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compatible</w:t>
            </w:r>
          </w:p>
        </w:tc>
        <w:tc>
          <w:tcPr>
            <w:tcW w:w="284" w:type="dxa"/>
          </w:tcPr>
          <w:p w14:paraId="1183A94F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C7F79" w:rsidRPr="008263FC" w14:paraId="2BDD2FC4" w14:textId="77777777" w:rsidTr="00653F92">
        <w:trPr>
          <w:gridAfter w:val="3"/>
          <w:wAfter w:w="2882" w:type="dxa"/>
          <w:trHeight w:val="361"/>
          <w:jc w:val="center"/>
        </w:trPr>
        <w:tc>
          <w:tcPr>
            <w:tcW w:w="3831" w:type="dxa"/>
            <w:gridSpan w:val="4"/>
          </w:tcPr>
          <w:p w14:paraId="214E1227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7" w:type="dxa"/>
          </w:tcPr>
          <w:p w14:paraId="4B1B2B00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Compatible</w:t>
            </w:r>
          </w:p>
        </w:tc>
        <w:tc>
          <w:tcPr>
            <w:tcW w:w="245" w:type="dxa"/>
          </w:tcPr>
          <w:p w14:paraId="6C4D7EC2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01" w:type="dxa"/>
            <w:gridSpan w:val="2"/>
          </w:tcPr>
          <w:p w14:paraId="7404B78F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compatible</w:t>
            </w:r>
          </w:p>
        </w:tc>
        <w:tc>
          <w:tcPr>
            <w:tcW w:w="284" w:type="dxa"/>
          </w:tcPr>
          <w:p w14:paraId="7402D61E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C7F79" w:rsidRPr="008263FC" w14:paraId="0818F7A0" w14:textId="77777777" w:rsidTr="00653F92">
        <w:trPr>
          <w:gridAfter w:val="3"/>
          <w:wAfter w:w="2882" w:type="dxa"/>
          <w:trHeight w:val="375"/>
          <w:jc w:val="center"/>
        </w:trPr>
        <w:tc>
          <w:tcPr>
            <w:tcW w:w="7338" w:type="dxa"/>
            <w:gridSpan w:val="9"/>
          </w:tcPr>
          <w:p w14:paraId="5F7E3736" w14:textId="77777777" w:rsidR="00CC7F79" w:rsidRPr="008263FC" w:rsidRDefault="00CC7F79" w:rsidP="00CC7F79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Prueba menor</w:t>
            </w:r>
          </w:p>
        </w:tc>
      </w:tr>
      <w:tr w:rsidR="00CC7F79" w:rsidRPr="008263FC" w14:paraId="5C847093" w14:textId="77777777" w:rsidTr="00653F92">
        <w:trPr>
          <w:gridAfter w:val="3"/>
          <w:wAfter w:w="2882" w:type="dxa"/>
          <w:trHeight w:val="375"/>
          <w:jc w:val="center"/>
        </w:trPr>
        <w:tc>
          <w:tcPr>
            <w:tcW w:w="3831" w:type="dxa"/>
            <w:gridSpan w:val="4"/>
          </w:tcPr>
          <w:p w14:paraId="40E062E8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No. Unidad </w:t>
            </w:r>
          </w:p>
        </w:tc>
        <w:tc>
          <w:tcPr>
            <w:tcW w:w="1277" w:type="dxa"/>
          </w:tcPr>
          <w:p w14:paraId="7B3F3771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Compatible</w:t>
            </w:r>
          </w:p>
        </w:tc>
        <w:tc>
          <w:tcPr>
            <w:tcW w:w="245" w:type="dxa"/>
          </w:tcPr>
          <w:p w14:paraId="433EF019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01" w:type="dxa"/>
            <w:gridSpan w:val="2"/>
          </w:tcPr>
          <w:p w14:paraId="608DC745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compatible</w:t>
            </w:r>
          </w:p>
        </w:tc>
        <w:tc>
          <w:tcPr>
            <w:tcW w:w="284" w:type="dxa"/>
          </w:tcPr>
          <w:p w14:paraId="3A229A41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CC7F79" w:rsidRPr="008263FC" w14:paraId="1ECD814C" w14:textId="77777777" w:rsidTr="00653F92">
        <w:trPr>
          <w:gridAfter w:val="3"/>
          <w:wAfter w:w="2882" w:type="dxa"/>
          <w:trHeight w:val="375"/>
          <w:jc w:val="center"/>
        </w:trPr>
        <w:tc>
          <w:tcPr>
            <w:tcW w:w="3831" w:type="dxa"/>
            <w:gridSpan w:val="4"/>
          </w:tcPr>
          <w:p w14:paraId="5FDFA3BF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277" w:type="dxa"/>
          </w:tcPr>
          <w:p w14:paraId="2199C941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Compatible</w:t>
            </w:r>
          </w:p>
        </w:tc>
        <w:tc>
          <w:tcPr>
            <w:tcW w:w="245" w:type="dxa"/>
          </w:tcPr>
          <w:p w14:paraId="23CA878D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01" w:type="dxa"/>
            <w:gridSpan w:val="2"/>
          </w:tcPr>
          <w:p w14:paraId="2BBEE3E5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compatible</w:t>
            </w:r>
          </w:p>
        </w:tc>
        <w:tc>
          <w:tcPr>
            <w:tcW w:w="284" w:type="dxa"/>
          </w:tcPr>
          <w:p w14:paraId="5539A075" w14:textId="77777777" w:rsidR="00CC7F79" w:rsidRPr="008263FC" w:rsidRDefault="00CC7F79" w:rsidP="001F68B1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</w:tbl>
    <w:p w14:paraId="4CE5FD73" w14:textId="77777777" w:rsidR="004635D3" w:rsidRPr="008263FC" w:rsidRDefault="004635D3" w:rsidP="004635D3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Identificación de </w:t>
      </w:r>
      <w:proofErr w:type="spellStart"/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Acs</w:t>
      </w:r>
      <w:proofErr w:type="spellEnd"/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 irregulares</w:t>
      </w:r>
    </w:p>
    <w:p w14:paraId="2E391180" w14:textId="77777777" w:rsidR="004635D3" w:rsidRPr="008263FC" w:rsidRDefault="004635D3" w:rsidP="004635D3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M. </w:t>
      </w:r>
      <w:r w:rsidR="004832C8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Pretransfusional: 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_____________________________________________________________________</w:t>
      </w:r>
      <w:r w:rsidR="00DE7C05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_   </w:t>
      </w:r>
    </w:p>
    <w:p w14:paraId="5E61247B" w14:textId="77777777" w:rsidR="002F5D4C" w:rsidRPr="008263FC" w:rsidRDefault="004635D3" w:rsidP="004635D3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M. </w:t>
      </w:r>
      <w:r w:rsidR="004832C8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Postransfusional: 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_____________________________________________________________________</w:t>
      </w:r>
      <w:r w:rsidR="00DE7C05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</w:t>
      </w:r>
      <w:r w:rsidR="00DE7C05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</w:t>
      </w:r>
    </w:p>
    <w:p w14:paraId="4FC15960" w14:textId="77777777" w:rsidR="003876CD" w:rsidRDefault="003876CD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478E97C8" w14:textId="77777777" w:rsidR="007D26BD" w:rsidRPr="008263FC" w:rsidRDefault="007D26BD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Otros estudios: </w:t>
      </w:r>
    </w:p>
    <w:p w14:paraId="4461C0AD" w14:textId="77777777" w:rsidR="007D26BD" w:rsidRPr="008263FC" w:rsidRDefault="007D26BD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1.- El componente se infundió por:   Vía especifica para la infusión__</w:t>
      </w:r>
      <w:r w:rsidR="00173DDD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_ </w:t>
      </w:r>
      <w:r w:rsidR="003022DA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Vía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 no </w:t>
      </w:r>
      <w:r w:rsidR="00173DDD"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específica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 p</w:t>
      </w:r>
      <w:r w:rsidR="00173DDD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ara transfusión __________</w:t>
      </w:r>
    </w:p>
    <w:p w14:paraId="752991B3" w14:textId="77777777" w:rsidR="00E749D3" w:rsidRPr="008263FC" w:rsidRDefault="00E749D3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2.- ¿Se realizó cultivo de la unidad?          Si___     Resultado_____________</w:t>
      </w:r>
      <w:r w:rsidR="00173DDD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__________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___________ No___</w:t>
      </w:r>
    </w:p>
    <w:p w14:paraId="56C76C99" w14:textId="77777777" w:rsidR="00E749D3" w:rsidRPr="008263FC" w:rsidRDefault="00E749D3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3.- ¿Se realizó hemocultivo al paciente?  Si___     Resultado_______________________</w:t>
      </w:r>
      <w:r w:rsidR="00173DDD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__________</w:t>
      </w: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_ No___</w:t>
      </w:r>
    </w:p>
    <w:p w14:paraId="3B9E0B10" w14:textId="77777777" w:rsidR="00E749D3" w:rsidRPr="008263FC" w:rsidRDefault="00E749D3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391B4AB7" w14:textId="77777777" w:rsidR="004406A2" w:rsidRPr="008263FC" w:rsidRDefault="004406A2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lastRenderedPageBreak/>
        <w:t xml:space="preserve">CONCLUSIONES DEL ESTUDIO </w:t>
      </w:r>
    </w:p>
    <w:p w14:paraId="670E2984" w14:textId="77777777" w:rsidR="004406A2" w:rsidRPr="008263FC" w:rsidRDefault="004406A2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1.- La reacción transfusional se clasifica como: </w:t>
      </w:r>
      <w:r w:rsidR="00653F92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84"/>
      </w:tblGrid>
      <w:tr w:rsidR="004406A2" w:rsidRPr="008263FC" w14:paraId="314F1872" w14:textId="77777777" w:rsidTr="004406A2">
        <w:tc>
          <w:tcPr>
            <w:tcW w:w="7621" w:type="dxa"/>
          </w:tcPr>
          <w:p w14:paraId="255BA165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Hemolítica aguda inmune por incompatibilidad AB0</w:t>
            </w:r>
          </w:p>
        </w:tc>
        <w:tc>
          <w:tcPr>
            <w:tcW w:w="284" w:type="dxa"/>
          </w:tcPr>
          <w:p w14:paraId="474B5D82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406A2" w:rsidRPr="008263FC" w14:paraId="38DD9ABA" w14:textId="77777777" w:rsidTr="004406A2">
        <w:tc>
          <w:tcPr>
            <w:tcW w:w="7621" w:type="dxa"/>
          </w:tcPr>
          <w:p w14:paraId="4269AD8C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Hemolítica aguda inmune no AB0</w:t>
            </w:r>
          </w:p>
        </w:tc>
        <w:tc>
          <w:tcPr>
            <w:tcW w:w="284" w:type="dxa"/>
          </w:tcPr>
          <w:p w14:paraId="6B33AF6B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406A2" w:rsidRPr="008263FC" w14:paraId="4F01E636" w14:textId="77777777" w:rsidTr="004406A2">
        <w:tc>
          <w:tcPr>
            <w:tcW w:w="7621" w:type="dxa"/>
          </w:tcPr>
          <w:p w14:paraId="288598FB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Hemolítica aguda no inmune </w:t>
            </w:r>
          </w:p>
        </w:tc>
        <w:tc>
          <w:tcPr>
            <w:tcW w:w="284" w:type="dxa"/>
          </w:tcPr>
          <w:p w14:paraId="284A8CA2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406A2" w:rsidRPr="008263FC" w14:paraId="2316763B" w14:textId="77777777" w:rsidTr="004406A2">
        <w:tc>
          <w:tcPr>
            <w:tcW w:w="7621" w:type="dxa"/>
          </w:tcPr>
          <w:p w14:paraId="16E98AC6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Hemolític</w:t>
            </w:r>
            <w:r w:rsidR="005C3CEB"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a</w:t>
            </w: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 inmune de tipo tardía o retardada</w:t>
            </w:r>
          </w:p>
        </w:tc>
        <w:tc>
          <w:tcPr>
            <w:tcW w:w="284" w:type="dxa"/>
          </w:tcPr>
          <w:p w14:paraId="187D89A6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406A2" w:rsidRPr="008263FC" w14:paraId="17F85732" w14:textId="77777777" w:rsidTr="004406A2">
        <w:tc>
          <w:tcPr>
            <w:tcW w:w="7621" w:type="dxa"/>
          </w:tcPr>
          <w:p w14:paraId="2FC26F81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Febril no hemolítica </w:t>
            </w:r>
          </w:p>
        </w:tc>
        <w:tc>
          <w:tcPr>
            <w:tcW w:w="284" w:type="dxa"/>
          </w:tcPr>
          <w:p w14:paraId="513C78EF" w14:textId="77777777" w:rsidR="004406A2" w:rsidRPr="008263FC" w:rsidRDefault="004406A2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</w:tr>
      <w:tr w:rsidR="004406A2" w:rsidRPr="008263FC" w14:paraId="33E7307B" w14:textId="77777777" w:rsidTr="00121DFA">
        <w:tc>
          <w:tcPr>
            <w:tcW w:w="7905" w:type="dxa"/>
            <w:gridSpan w:val="2"/>
          </w:tcPr>
          <w:p w14:paraId="2D35E1FF" w14:textId="77777777" w:rsidR="004406A2" w:rsidRPr="008263FC" w:rsidRDefault="004406A2" w:rsidP="004406A2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Otra__________________________</w:t>
            </w:r>
            <w:r w:rsidR="00A6649A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__</w:t>
            </w: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_______________________________________________________</w:t>
            </w:r>
          </w:p>
          <w:p w14:paraId="072BBC65" w14:textId="77777777" w:rsidR="004406A2" w:rsidRPr="008263FC" w:rsidRDefault="004406A2" w:rsidP="004406A2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Comentarios__________________________________________________________________________</w:t>
            </w:r>
          </w:p>
        </w:tc>
      </w:tr>
    </w:tbl>
    <w:p w14:paraId="473BA497" w14:textId="77777777" w:rsidR="004406A2" w:rsidRPr="008263FC" w:rsidRDefault="00BE3CD1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En el caso que haya sido por error en la administración del componente, indicar el/los fallos que se produjeron: </w:t>
      </w:r>
      <w:r w:rsidR="00B206E0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221"/>
      </w:tblGrid>
      <w:tr w:rsidR="00DA62CA" w:rsidRPr="008263FC" w14:paraId="53A73048" w14:textId="77777777" w:rsidTr="00DA62CA">
        <w:tc>
          <w:tcPr>
            <w:tcW w:w="392" w:type="dxa"/>
          </w:tcPr>
          <w:p w14:paraId="562620C0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0FC3552C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se identificó activamente al receptor al efectuar la extracción</w:t>
            </w:r>
          </w:p>
        </w:tc>
      </w:tr>
      <w:tr w:rsidR="00DA62CA" w:rsidRPr="008263FC" w14:paraId="68A3443E" w14:textId="77777777" w:rsidTr="00DA62CA">
        <w:tc>
          <w:tcPr>
            <w:tcW w:w="392" w:type="dxa"/>
          </w:tcPr>
          <w:p w14:paraId="4FF415F1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61FAABF2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Se extrajeron las muestras a otro paciente</w:t>
            </w:r>
          </w:p>
        </w:tc>
      </w:tr>
      <w:tr w:rsidR="00DA62CA" w:rsidRPr="008263FC" w14:paraId="51B687A5" w14:textId="77777777" w:rsidTr="00DA62CA">
        <w:tc>
          <w:tcPr>
            <w:tcW w:w="392" w:type="dxa"/>
          </w:tcPr>
          <w:p w14:paraId="5A7DFCDA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2E5A1A7A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Los tubos se rotularon con los datos de otro paciente</w:t>
            </w:r>
          </w:p>
        </w:tc>
      </w:tr>
      <w:tr w:rsidR="00DA62CA" w:rsidRPr="008263FC" w14:paraId="7580D689" w14:textId="77777777" w:rsidTr="00DA62CA">
        <w:tc>
          <w:tcPr>
            <w:tcW w:w="392" w:type="dxa"/>
          </w:tcPr>
          <w:p w14:paraId="627EB029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31391253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Las pruebas de compatibilidad se efectuaron incorrectamente</w:t>
            </w:r>
          </w:p>
        </w:tc>
      </w:tr>
      <w:tr w:rsidR="00DA62CA" w:rsidRPr="008263FC" w14:paraId="59CC7674" w14:textId="77777777" w:rsidTr="00DA62CA">
        <w:tc>
          <w:tcPr>
            <w:tcW w:w="392" w:type="dxa"/>
          </w:tcPr>
          <w:p w14:paraId="6AB3448C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7A599595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Las pruebas de compatibilidad se efectuaron con las muestras de otro paciente</w:t>
            </w:r>
          </w:p>
        </w:tc>
      </w:tr>
      <w:tr w:rsidR="00DA62CA" w:rsidRPr="008263FC" w14:paraId="11EA7516" w14:textId="77777777" w:rsidTr="00DA62CA">
        <w:tc>
          <w:tcPr>
            <w:tcW w:w="392" w:type="dxa"/>
          </w:tcPr>
          <w:p w14:paraId="13E92DC4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738D61B6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se efectuaron pruebas de compatibilidad o se efectuaron de forma incompleta</w:t>
            </w:r>
          </w:p>
        </w:tc>
      </w:tr>
      <w:tr w:rsidR="00DA62CA" w:rsidRPr="008263FC" w14:paraId="7692BF90" w14:textId="77777777" w:rsidTr="00DA62CA">
        <w:tc>
          <w:tcPr>
            <w:tcW w:w="392" w:type="dxa"/>
          </w:tcPr>
          <w:p w14:paraId="6A9A8B1B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45D77AE7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En el último momento el Banco de Sangre suministró un componente erróneo</w:t>
            </w:r>
          </w:p>
        </w:tc>
      </w:tr>
      <w:tr w:rsidR="00DA62CA" w:rsidRPr="008263FC" w14:paraId="770BE0A0" w14:textId="77777777" w:rsidTr="00DA62CA">
        <w:tc>
          <w:tcPr>
            <w:tcW w:w="392" w:type="dxa"/>
          </w:tcPr>
          <w:p w14:paraId="76CBFABC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8221" w:type="dxa"/>
          </w:tcPr>
          <w:p w14:paraId="0A5EEF38" w14:textId="77777777" w:rsidR="00DA62CA" w:rsidRPr="008263FC" w:rsidRDefault="00DA62CA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 se identificó activamente el receptor antes de la transfusión</w:t>
            </w:r>
          </w:p>
        </w:tc>
      </w:tr>
      <w:tr w:rsidR="00B206E0" w:rsidRPr="008263FC" w14:paraId="51D2B4C7" w14:textId="77777777" w:rsidTr="0012491D">
        <w:tc>
          <w:tcPr>
            <w:tcW w:w="8613" w:type="dxa"/>
            <w:gridSpan w:val="2"/>
          </w:tcPr>
          <w:p w14:paraId="1DB55D8D" w14:textId="77777777" w:rsidR="00B206E0" w:rsidRPr="008263FC" w:rsidRDefault="00B206E0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Otra causa: </w:t>
            </w:r>
          </w:p>
        </w:tc>
      </w:tr>
    </w:tbl>
    <w:p w14:paraId="66E3EBBD" w14:textId="77777777" w:rsidR="00DA62CA" w:rsidRPr="008263FC" w:rsidRDefault="00DA62CA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¿El caso ha sido comunicado al comité de medicina transfusional?   Si___   No___  </w:t>
      </w:r>
    </w:p>
    <w:p w14:paraId="50D7A68C" w14:textId="77777777" w:rsidR="00BE3CD1" w:rsidRPr="008263FC" w:rsidRDefault="00BE3CD1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7C1D307B" w14:textId="77777777" w:rsidR="00350B64" w:rsidRPr="008263FC" w:rsidRDefault="00350B64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>CUANTIFICACIÓN DE LA GRAVEDAD DE LA TRANSFUSION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670"/>
      </w:tblGrid>
      <w:tr w:rsidR="00350B64" w:rsidRPr="008263FC" w14:paraId="62432625" w14:textId="77777777" w:rsidTr="00350B64">
        <w:tc>
          <w:tcPr>
            <w:tcW w:w="392" w:type="dxa"/>
          </w:tcPr>
          <w:p w14:paraId="06D9E6E8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0" w:type="dxa"/>
          </w:tcPr>
          <w:p w14:paraId="707C0E72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1: Signos inmediatos sin riesgo vital y resolución completa</w:t>
            </w:r>
          </w:p>
        </w:tc>
      </w:tr>
      <w:tr w:rsidR="00350B64" w:rsidRPr="008263FC" w14:paraId="02947AAB" w14:textId="77777777" w:rsidTr="00350B64">
        <w:tc>
          <w:tcPr>
            <w:tcW w:w="392" w:type="dxa"/>
          </w:tcPr>
          <w:p w14:paraId="451B47A9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0" w:type="dxa"/>
          </w:tcPr>
          <w:p w14:paraId="4298FFA7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2: Signos inmediatos con riesgo vital (morbilidad mayor)</w:t>
            </w:r>
          </w:p>
        </w:tc>
      </w:tr>
      <w:tr w:rsidR="00350B64" w:rsidRPr="008263FC" w14:paraId="60CA7C37" w14:textId="77777777" w:rsidTr="00350B64">
        <w:tc>
          <w:tcPr>
            <w:tcW w:w="392" w:type="dxa"/>
          </w:tcPr>
          <w:p w14:paraId="1532B329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0" w:type="dxa"/>
          </w:tcPr>
          <w:p w14:paraId="550FF8D9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3: Morbilidad a largo plazo (secuelas)</w:t>
            </w:r>
          </w:p>
        </w:tc>
      </w:tr>
      <w:tr w:rsidR="00350B64" w:rsidRPr="008263FC" w14:paraId="3AAB1BF7" w14:textId="77777777" w:rsidTr="00350B64">
        <w:tc>
          <w:tcPr>
            <w:tcW w:w="392" w:type="dxa"/>
          </w:tcPr>
          <w:p w14:paraId="530C2C96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5670" w:type="dxa"/>
          </w:tcPr>
          <w:p w14:paraId="151751D5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4: Muerte del paciente </w:t>
            </w:r>
          </w:p>
        </w:tc>
      </w:tr>
    </w:tbl>
    <w:p w14:paraId="515CA66D" w14:textId="77777777" w:rsidR="00350B64" w:rsidRPr="008263FC" w:rsidRDefault="00350B64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  <w:r w:rsidRPr="008263FC">
        <w:rPr>
          <w:rFonts w:ascii="Montserrat" w:eastAsia="MS Mincho" w:hAnsi="Montserrat" w:cs="Arial"/>
          <w:b/>
          <w:sz w:val="16"/>
          <w:szCs w:val="16"/>
          <w:lang w:val="es-ES_tradnl" w:eastAsia="es-ES"/>
        </w:rPr>
        <w:t xml:space="preserve">IMPUTABILIDAD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9639"/>
      </w:tblGrid>
      <w:tr w:rsidR="00350B64" w:rsidRPr="008263FC" w14:paraId="59B2F9D3" w14:textId="77777777" w:rsidTr="00B206E0">
        <w:tc>
          <w:tcPr>
            <w:tcW w:w="392" w:type="dxa"/>
          </w:tcPr>
          <w:p w14:paraId="6A697950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639" w:type="dxa"/>
          </w:tcPr>
          <w:p w14:paraId="6B5FEA78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  <w:t>GRADO 0: EXCLUIDA (la evidencia permite descartar a la transfusión como causa de la reacción adversa)</w:t>
            </w:r>
          </w:p>
        </w:tc>
      </w:tr>
      <w:tr w:rsidR="00350B64" w:rsidRPr="008263FC" w14:paraId="59D7C99E" w14:textId="77777777" w:rsidTr="00B206E0">
        <w:tc>
          <w:tcPr>
            <w:tcW w:w="392" w:type="dxa"/>
          </w:tcPr>
          <w:p w14:paraId="4226F3C9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639" w:type="dxa"/>
          </w:tcPr>
          <w:p w14:paraId="6B634194" w14:textId="77777777" w:rsidR="00350B64" w:rsidRPr="008263FC" w:rsidRDefault="00350B64" w:rsidP="00350B64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  <w:t>GRADO 1: POSIBLE (la evidencia no permite establecer que la transfusión sea la única causa de la reacción adversa, sino que ésta también podría explicarse por causas diferentes)</w:t>
            </w:r>
          </w:p>
        </w:tc>
      </w:tr>
      <w:tr w:rsidR="00350B64" w:rsidRPr="008263FC" w14:paraId="4B46B8AF" w14:textId="77777777" w:rsidTr="00B206E0">
        <w:tc>
          <w:tcPr>
            <w:tcW w:w="392" w:type="dxa"/>
          </w:tcPr>
          <w:p w14:paraId="465EA02B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639" w:type="dxa"/>
          </w:tcPr>
          <w:p w14:paraId="37336F6F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  <w:t>GRADO 2: PROBABLE (la evidencia está a favor de atribuir la causa de la reacción adversa a la transfusión del componente sanguíneo)</w:t>
            </w:r>
          </w:p>
        </w:tc>
      </w:tr>
      <w:tr w:rsidR="00350B64" w:rsidRPr="008263FC" w14:paraId="7A981AAA" w14:textId="77777777" w:rsidTr="00B206E0">
        <w:tc>
          <w:tcPr>
            <w:tcW w:w="392" w:type="dxa"/>
          </w:tcPr>
          <w:p w14:paraId="7327F6BA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9639" w:type="dxa"/>
          </w:tcPr>
          <w:p w14:paraId="5F311FA6" w14:textId="77777777" w:rsidR="00350B64" w:rsidRPr="008263FC" w:rsidRDefault="00350B64" w:rsidP="00773039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4"/>
                <w:szCs w:val="14"/>
                <w:lang w:val="es-ES_tradnl" w:eastAsia="es-ES"/>
              </w:rPr>
              <w:t>GRADO 3: SEGURA (la evidencia es concluyente para atribuir a la transfusión la causa de la reacción adversa)</w:t>
            </w:r>
          </w:p>
        </w:tc>
      </w:tr>
    </w:tbl>
    <w:p w14:paraId="3843D329" w14:textId="77777777" w:rsidR="00350B64" w:rsidRDefault="00350B64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1D0898D9" w14:textId="77777777" w:rsidR="00B206E0" w:rsidRDefault="00B206E0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6DDC8536" w14:textId="77777777" w:rsidR="00165DD7" w:rsidRDefault="00165DD7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69153B69" w14:textId="77777777" w:rsidR="00B35C1F" w:rsidRDefault="00B35C1F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p w14:paraId="6E951145" w14:textId="77777777" w:rsidR="00B35C1F" w:rsidRDefault="00B35C1F" w:rsidP="00773039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350B64" w:rsidRPr="008263FC" w14:paraId="3CD88A43" w14:textId="77777777" w:rsidTr="00350B64">
        <w:tc>
          <w:tcPr>
            <w:tcW w:w="5110" w:type="dxa"/>
          </w:tcPr>
          <w:p w14:paraId="3FEF544A" w14:textId="77777777" w:rsidR="00350B64" w:rsidRPr="008263FC" w:rsidRDefault="00350B64" w:rsidP="00B206E0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Médico responsable de la indicación de la transfusión</w:t>
            </w:r>
          </w:p>
          <w:p w14:paraId="5B817578" w14:textId="77777777" w:rsidR="00350B64" w:rsidRPr="008263FC" w:rsidRDefault="00350B64" w:rsidP="00350B6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10846D97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Nombre___________________________________________</w:t>
            </w:r>
          </w:p>
          <w:p w14:paraId="436CEA09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Especialidad médica _______________________________ </w:t>
            </w:r>
          </w:p>
          <w:p w14:paraId="445B2D3E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Número de Cédula profesional ______________________</w:t>
            </w:r>
          </w:p>
          <w:p w14:paraId="67C47F79" w14:textId="77777777" w:rsidR="00350B64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Fecha: ___________________</w:t>
            </w:r>
          </w:p>
          <w:p w14:paraId="785B2516" w14:textId="77777777" w:rsidR="00B35C1F" w:rsidRDefault="00B35C1F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5BAABEEB" w14:textId="77777777" w:rsidR="00B35C1F" w:rsidRDefault="00B35C1F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78E3726B" w14:textId="3723DC69" w:rsidR="00B35C1F" w:rsidRPr="008263FC" w:rsidRDefault="00B35C1F" w:rsidP="00B35C1F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FIRMA </w:t>
            </w:r>
          </w:p>
        </w:tc>
        <w:tc>
          <w:tcPr>
            <w:tcW w:w="5110" w:type="dxa"/>
          </w:tcPr>
          <w:p w14:paraId="48A97D57" w14:textId="77777777" w:rsidR="00350B64" w:rsidRPr="008263FC" w:rsidRDefault="00350B64" w:rsidP="00B206E0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Responsable de banco de sangre</w:t>
            </w:r>
          </w:p>
          <w:p w14:paraId="293A3FDC" w14:textId="77777777" w:rsidR="00350B64" w:rsidRPr="008263FC" w:rsidRDefault="00350B64" w:rsidP="00350B64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3AB098D0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Nombre___________________________________________</w:t>
            </w:r>
          </w:p>
          <w:p w14:paraId="23E33EC1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Especialidad médica _______________________________ </w:t>
            </w:r>
          </w:p>
          <w:p w14:paraId="5FEB27C3" w14:textId="77777777" w:rsidR="007F6544" w:rsidRPr="008263FC" w:rsidRDefault="007F6544" w:rsidP="007F6544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Número de Cédula profesional ______________________</w:t>
            </w:r>
          </w:p>
          <w:p w14:paraId="75CB85E0" w14:textId="77777777" w:rsidR="00350B64" w:rsidRDefault="007F6544" w:rsidP="007F6544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Fecha: ___________________</w:t>
            </w:r>
          </w:p>
          <w:p w14:paraId="1BDBEB7F" w14:textId="77777777" w:rsidR="00B35C1F" w:rsidRDefault="00B35C1F" w:rsidP="007F6544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5EE62A32" w14:textId="77777777" w:rsidR="00B35C1F" w:rsidRDefault="00B35C1F" w:rsidP="007F6544">
            <w:pPr>
              <w:pStyle w:val="Listamulticolor-nfasis11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5B613FC7" w14:textId="3EEDAFCF" w:rsidR="00B35C1F" w:rsidRPr="008263FC" w:rsidRDefault="00B35C1F" w:rsidP="00B35C1F">
            <w:pPr>
              <w:pStyle w:val="Listamulticolor-nfasis11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FIRMA</w:t>
            </w:r>
          </w:p>
        </w:tc>
      </w:tr>
    </w:tbl>
    <w:p w14:paraId="5A3D056E" w14:textId="77777777" w:rsidR="00B206E0" w:rsidRDefault="00B206E0" w:rsidP="00B206E0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10"/>
      </w:tblGrid>
      <w:tr w:rsidR="00B206E0" w:rsidRPr="008263FC" w14:paraId="262A4786" w14:textId="77777777" w:rsidTr="00B206E0">
        <w:trPr>
          <w:jc w:val="center"/>
        </w:trPr>
        <w:tc>
          <w:tcPr>
            <w:tcW w:w="5110" w:type="dxa"/>
          </w:tcPr>
          <w:p w14:paraId="720625AC" w14:textId="77777777" w:rsidR="00B206E0" w:rsidRPr="008263FC" w:rsidRDefault="00B206E0" w:rsidP="00B206E0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Personal de banco de sangre que realizó el estudio de reacción transfusional</w:t>
            </w:r>
          </w:p>
          <w:p w14:paraId="70E03A15" w14:textId="77777777" w:rsidR="00B206E0" w:rsidRPr="008263FC" w:rsidRDefault="00B206E0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6521288B" w14:textId="77777777" w:rsidR="00B206E0" w:rsidRPr="008263FC" w:rsidRDefault="00B206E0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Nombre___________________________________________</w:t>
            </w:r>
          </w:p>
          <w:p w14:paraId="441D5282" w14:textId="77777777" w:rsidR="00B206E0" w:rsidRPr="008263FC" w:rsidRDefault="00B206E0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Especialidad médica _______________________________ </w:t>
            </w:r>
          </w:p>
          <w:p w14:paraId="33F3224A" w14:textId="77777777" w:rsidR="00B206E0" w:rsidRPr="008263FC" w:rsidRDefault="00B206E0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Número de Cédula profesional ______________________</w:t>
            </w:r>
          </w:p>
          <w:p w14:paraId="406B1603" w14:textId="77777777" w:rsidR="00B206E0" w:rsidRDefault="00B206E0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 w:rsidRPr="008263FC"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>Fecha: ___________________</w:t>
            </w:r>
          </w:p>
          <w:p w14:paraId="6738465B" w14:textId="77777777" w:rsidR="00B35C1F" w:rsidRDefault="00B35C1F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74F00605" w14:textId="77777777" w:rsidR="00B35C1F" w:rsidRDefault="00B35C1F" w:rsidP="00D53F7D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</w:p>
          <w:p w14:paraId="11773B4A" w14:textId="3F7E6467" w:rsidR="00B35C1F" w:rsidRPr="008263FC" w:rsidRDefault="00B35C1F" w:rsidP="00B35C1F">
            <w:pPr>
              <w:pStyle w:val="Listamulticolor-nfasis11"/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Montserrat" w:eastAsia="MS Mincho" w:hAnsi="Montserrat" w:cs="Arial"/>
                <w:b/>
                <w:sz w:val="16"/>
                <w:szCs w:val="16"/>
                <w:lang w:val="es-ES_tradnl" w:eastAsia="es-ES"/>
              </w:rPr>
              <w:t xml:space="preserve">FIRMA </w:t>
            </w:r>
          </w:p>
        </w:tc>
      </w:tr>
    </w:tbl>
    <w:p w14:paraId="3F0697A7" w14:textId="77777777" w:rsidR="00B206E0" w:rsidRPr="008263FC" w:rsidRDefault="00B206E0" w:rsidP="00B206E0">
      <w:pPr>
        <w:pStyle w:val="Listamulticolor-nfasis11"/>
        <w:shd w:val="clear" w:color="auto" w:fill="FFFFFF"/>
        <w:spacing w:before="100" w:beforeAutospacing="1" w:after="100" w:afterAutospacing="1" w:line="360" w:lineRule="auto"/>
        <w:ind w:left="0"/>
        <w:rPr>
          <w:rFonts w:ascii="Montserrat" w:eastAsia="MS Mincho" w:hAnsi="Montserrat" w:cs="Arial"/>
          <w:b/>
          <w:sz w:val="16"/>
          <w:szCs w:val="16"/>
          <w:lang w:val="es-ES_tradnl" w:eastAsia="es-ES"/>
        </w:rPr>
      </w:pPr>
    </w:p>
    <w:sectPr w:rsidR="00B206E0" w:rsidRPr="008263FC" w:rsidSect="00AE7B66">
      <w:headerReference w:type="default" r:id="rId8"/>
      <w:footerReference w:type="default" r:id="rId9"/>
      <w:pgSz w:w="12240" w:h="15840"/>
      <w:pgMar w:top="1985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8283" w14:textId="77777777" w:rsidR="008F46D5" w:rsidRDefault="008F46D5" w:rsidP="00722229">
      <w:r>
        <w:separator/>
      </w:r>
    </w:p>
  </w:endnote>
  <w:endnote w:type="continuationSeparator" w:id="0">
    <w:p w14:paraId="310BF5A2" w14:textId="77777777" w:rsidR="008F46D5" w:rsidRDefault="008F46D5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628F" w14:textId="77777777" w:rsidR="00D41875" w:rsidRPr="00B35C1F" w:rsidRDefault="00AE7B66" w:rsidP="00F14B66">
    <w:pPr>
      <w:pStyle w:val="Piedepgina"/>
      <w:tabs>
        <w:tab w:val="right" w:pos="9356"/>
      </w:tabs>
      <w:ind w:right="26"/>
      <w:rPr>
        <w:rFonts w:ascii="Montserrat Medium" w:hAnsi="Montserrat Medium"/>
        <w:b/>
        <w:sz w:val="16"/>
        <w:szCs w:val="16"/>
        <w:lang w:val="en-US"/>
      </w:rPr>
    </w:pPr>
    <w:r w:rsidRPr="00B35C1F">
      <w:rPr>
        <w:rFonts w:ascii="Montserrat Medium" w:hAnsi="Montserrat Medium"/>
        <w:b/>
        <w:sz w:val="16"/>
        <w:szCs w:val="16"/>
        <w:lang w:val="en-US"/>
      </w:rPr>
      <w:t>F01-MOP-SDP-06 REV. 00 JUN 22</w:t>
    </w:r>
  </w:p>
  <w:p w14:paraId="3CBA000F" w14:textId="77777777" w:rsidR="00D41875" w:rsidRPr="00B35C1F" w:rsidRDefault="00D41875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  <w:lang w:val="en-US"/>
      </w:rPr>
    </w:pPr>
  </w:p>
  <w:p w14:paraId="46A11FCF" w14:textId="77777777" w:rsidR="00D41875" w:rsidRPr="00B35C1F" w:rsidRDefault="00D41875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  <w:lang w:val="en-US"/>
      </w:rPr>
    </w:pPr>
  </w:p>
  <w:p w14:paraId="2E4E124E" w14:textId="77777777" w:rsidR="00D41875" w:rsidRPr="00B35C1F" w:rsidRDefault="00D41875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  <w:lang w:val="en-US"/>
      </w:rPr>
    </w:pPr>
  </w:p>
  <w:p w14:paraId="04210678" w14:textId="77777777" w:rsidR="00D41875" w:rsidRPr="00B35C1F" w:rsidRDefault="00D4187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5F18" w14:textId="77777777" w:rsidR="008F46D5" w:rsidRDefault="008F46D5" w:rsidP="00722229">
      <w:r>
        <w:separator/>
      </w:r>
    </w:p>
  </w:footnote>
  <w:footnote w:type="continuationSeparator" w:id="0">
    <w:p w14:paraId="0E19A613" w14:textId="77777777" w:rsidR="008F46D5" w:rsidRDefault="008F46D5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7791" w14:textId="77777777" w:rsidR="00B206E0" w:rsidRDefault="00B206E0" w:rsidP="00B206E0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2"/>
        <w:szCs w:val="28"/>
      </w:rPr>
    </w:pPr>
    <w:r w:rsidRPr="00C26CC3">
      <w:rPr>
        <w:rFonts w:ascii="Montserrat" w:hAnsi="Montserrat"/>
        <w:b/>
        <w:noProof/>
        <w:color w:val="000000" w:themeColor="text1"/>
        <w:sz w:val="22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241F7361" wp14:editId="659A04E9">
          <wp:simplePos x="0" y="0"/>
          <wp:positionH relativeFrom="column">
            <wp:posOffset>-314325</wp:posOffset>
          </wp:positionH>
          <wp:positionV relativeFrom="paragraph">
            <wp:posOffset>73660</wp:posOffset>
          </wp:positionV>
          <wp:extent cx="3028950" cy="486410"/>
          <wp:effectExtent l="0" t="0" r="0" b="889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89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B66">
      <w:rPr>
        <w:rFonts w:ascii="Montserrat" w:hAnsi="Montserrat"/>
        <w:b/>
        <w:color w:val="000000" w:themeColor="text1"/>
        <w:sz w:val="22"/>
        <w:szCs w:val="28"/>
      </w:rPr>
      <w:t>DIRECCIÓN MÉDICA</w:t>
    </w:r>
  </w:p>
  <w:p w14:paraId="66FEBA02" w14:textId="77777777" w:rsidR="00B206E0" w:rsidRDefault="00B206E0" w:rsidP="00B206E0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2"/>
        <w:szCs w:val="28"/>
      </w:rPr>
    </w:pPr>
    <w:r>
      <w:rPr>
        <w:rFonts w:ascii="Montserrat" w:hAnsi="Montserrat"/>
        <w:b/>
        <w:color w:val="000000" w:themeColor="text1"/>
        <w:sz w:val="22"/>
        <w:szCs w:val="28"/>
      </w:rPr>
      <w:t>SUBDIRECCIÓN DE SERVICIOS AUXILIARES</w:t>
    </w:r>
  </w:p>
  <w:p w14:paraId="5532D1BE" w14:textId="77777777" w:rsidR="00B206E0" w:rsidRPr="00AE7B66" w:rsidRDefault="00B206E0" w:rsidP="00B206E0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2"/>
        <w:szCs w:val="28"/>
      </w:rPr>
    </w:pPr>
    <w:r>
      <w:rPr>
        <w:rFonts w:ascii="Montserrat" w:hAnsi="Montserrat"/>
        <w:b/>
        <w:color w:val="000000" w:themeColor="text1"/>
        <w:sz w:val="22"/>
        <w:szCs w:val="28"/>
      </w:rPr>
      <w:t>DE DIAGNÓSTICO Y SERVICIOS PARAMÉDICOS</w:t>
    </w:r>
  </w:p>
  <w:p w14:paraId="19A538E6" w14:textId="77777777" w:rsidR="00D41875" w:rsidRPr="00AE7B66" w:rsidRDefault="00B206E0" w:rsidP="00B206E0">
    <w:pPr>
      <w:pStyle w:val="Encabezado"/>
      <w:spacing w:line="240" w:lineRule="atLeast"/>
      <w:jc w:val="right"/>
      <w:rPr>
        <w:rFonts w:ascii="Montserrat" w:hAnsi="Montserrat"/>
        <w:b/>
        <w:color w:val="000000" w:themeColor="text1"/>
        <w:sz w:val="22"/>
        <w:szCs w:val="28"/>
      </w:rPr>
    </w:pPr>
    <w:r>
      <w:rPr>
        <w:rFonts w:ascii="Montserrat" w:hAnsi="Montserrat"/>
        <w:b/>
        <w:color w:val="000000" w:themeColor="text1"/>
        <w:sz w:val="22"/>
        <w:szCs w:val="28"/>
      </w:rPr>
      <w:t xml:space="preserve">JEFATURA DE </w:t>
    </w:r>
    <w:r w:rsidR="00477A77" w:rsidRPr="00AE7B66">
      <w:rPr>
        <w:rFonts w:ascii="Montserrat" w:hAnsi="Montserrat"/>
        <w:b/>
        <w:color w:val="000000" w:themeColor="text1"/>
        <w:sz w:val="22"/>
        <w:szCs w:val="28"/>
      </w:rPr>
      <w:t>BANCO DE SANGRE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E567C41"/>
    <w:multiLevelType w:val="hybridMultilevel"/>
    <w:tmpl w:val="73AE3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5220"/>
    <w:multiLevelType w:val="hybridMultilevel"/>
    <w:tmpl w:val="B6E4F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1F95"/>
    <w:multiLevelType w:val="hybridMultilevel"/>
    <w:tmpl w:val="AF004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28B9"/>
    <w:multiLevelType w:val="hybridMultilevel"/>
    <w:tmpl w:val="696E36D6"/>
    <w:lvl w:ilvl="0" w:tplc="F0742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9"/>
    <w:rsid w:val="000006D0"/>
    <w:rsid w:val="0000244F"/>
    <w:rsid w:val="00003CDD"/>
    <w:rsid w:val="00007CF1"/>
    <w:rsid w:val="00011F19"/>
    <w:rsid w:val="00013FBD"/>
    <w:rsid w:val="00023CEF"/>
    <w:rsid w:val="00025536"/>
    <w:rsid w:val="00025970"/>
    <w:rsid w:val="00026767"/>
    <w:rsid w:val="00030D9E"/>
    <w:rsid w:val="00030FF5"/>
    <w:rsid w:val="00033772"/>
    <w:rsid w:val="00036A8B"/>
    <w:rsid w:val="00037EE3"/>
    <w:rsid w:val="0004102C"/>
    <w:rsid w:val="000411C3"/>
    <w:rsid w:val="0004282C"/>
    <w:rsid w:val="00043EFE"/>
    <w:rsid w:val="0004788B"/>
    <w:rsid w:val="00050753"/>
    <w:rsid w:val="0005230F"/>
    <w:rsid w:val="00055BCD"/>
    <w:rsid w:val="00057217"/>
    <w:rsid w:val="00061D9E"/>
    <w:rsid w:val="00063DD3"/>
    <w:rsid w:val="00070734"/>
    <w:rsid w:val="00070A8C"/>
    <w:rsid w:val="00073B92"/>
    <w:rsid w:val="000773F4"/>
    <w:rsid w:val="00077444"/>
    <w:rsid w:val="00077EF8"/>
    <w:rsid w:val="00081E80"/>
    <w:rsid w:val="0008326A"/>
    <w:rsid w:val="00085D89"/>
    <w:rsid w:val="0008768B"/>
    <w:rsid w:val="00090B7F"/>
    <w:rsid w:val="00090D83"/>
    <w:rsid w:val="00091E4B"/>
    <w:rsid w:val="00092833"/>
    <w:rsid w:val="00092C81"/>
    <w:rsid w:val="00093738"/>
    <w:rsid w:val="000948DD"/>
    <w:rsid w:val="00095B56"/>
    <w:rsid w:val="00095FE2"/>
    <w:rsid w:val="00097E86"/>
    <w:rsid w:val="000A19EC"/>
    <w:rsid w:val="000A4CEF"/>
    <w:rsid w:val="000B2951"/>
    <w:rsid w:val="000B792A"/>
    <w:rsid w:val="000C3AEE"/>
    <w:rsid w:val="000C4C61"/>
    <w:rsid w:val="000D0A11"/>
    <w:rsid w:val="000D4B44"/>
    <w:rsid w:val="000D6D83"/>
    <w:rsid w:val="000D72A2"/>
    <w:rsid w:val="000E3C4D"/>
    <w:rsid w:val="000E604A"/>
    <w:rsid w:val="000E66F1"/>
    <w:rsid w:val="000F70E1"/>
    <w:rsid w:val="000F7661"/>
    <w:rsid w:val="00100898"/>
    <w:rsid w:val="00100FB2"/>
    <w:rsid w:val="00102898"/>
    <w:rsid w:val="0010333E"/>
    <w:rsid w:val="0010420C"/>
    <w:rsid w:val="001051EE"/>
    <w:rsid w:val="00105CE7"/>
    <w:rsid w:val="00113B48"/>
    <w:rsid w:val="00114C59"/>
    <w:rsid w:val="00116FAA"/>
    <w:rsid w:val="001212D0"/>
    <w:rsid w:val="00122385"/>
    <w:rsid w:val="00122E72"/>
    <w:rsid w:val="00136AEF"/>
    <w:rsid w:val="0014235F"/>
    <w:rsid w:val="00145718"/>
    <w:rsid w:val="00147754"/>
    <w:rsid w:val="0016587B"/>
    <w:rsid w:val="00165D63"/>
    <w:rsid w:val="00165DD7"/>
    <w:rsid w:val="00166E04"/>
    <w:rsid w:val="00166F42"/>
    <w:rsid w:val="00171A7F"/>
    <w:rsid w:val="00172CEA"/>
    <w:rsid w:val="00173DDD"/>
    <w:rsid w:val="00173E37"/>
    <w:rsid w:val="00175F78"/>
    <w:rsid w:val="001761D8"/>
    <w:rsid w:val="0018127D"/>
    <w:rsid w:val="00181E8A"/>
    <w:rsid w:val="00183636"/>
    <w:rsid w:val="00184DB9"/>
    <w:rsid w:val="00187A4C"/>
    <w:rsid w:val="00190162"/>
    <w:rsid w:val="00191858"/>
    <w:rsid w:val="001929EC"/>
    <w:rsid w:val="001976A1"/>
    <w:rsid w:val="001A1A6B"/>
    <w:rsid w:val="001B01D1"/>
    <w:rsid w:val="001B5CFA"/>
    <w:rsid w:val="001C604E"/>
    <w:rsid w:val="001C78AF"/>
    <w:rsid w:val="001D25AA"/>
    <w:rsid w:val="001D25AD"/>
    <w:rsid w:val="001D46EC"/>
    <w:rsid w:val="001D6995"/>
    <w:rsid w:val="001E1324"/>
    <w:rsid w:val="001E1B62"/>
    <w:rsid w:val="001E1E88"/>
    <w:rsid w:val="001E3391"/>
    <w:rsid w:val="001E6576"/>
    <w:rsid w:val="001F5F1E"/>
    <w:rsid w:val="001F7421"/>
    <w:rsid w:val="0021030F"/>
    <w:rsid w:val="00210F2C"/>
    <w:rsid w:val="00213032"/>
    <w:rsid w:val="00220C80"/>
    <w:rsid w:val="00222D07"/>
    <w:rsid w:val="00223811"/>
    <w:rsid w:val="00223FC5"/>
    <w:rsid w:val="002259AC"/>
    <w:rsid w:val="00227F6E"/>
    <w:rsid w:val="002313F1"/>
    <w:rsid w:val="00233B7D"/>
    <w:rsid w:val="00233E9B"/>
    <w:rsid w:val="00234787"/>
    <w:rsid w:val="0023728A"/>
    <w:rsid w:val="00243159"/>
    <w:rsid w:val="00250020"/>
    <w:rsid w:val="002536EC"/>
    <w:rsid w:val="00253F51"/>
    <w:rsid w:val="00254CDC"/>
    <w:rsid w:val="00260FBF"/>
    <w:rsid w:val="00261102"/>
    <w:rsid w:val="0026182E"/>
    <w:rsid w:val="00263345"/>
    <w:rsid w:val="002645EF"/>
    <w:rsid w:val="00264EF7"/>
    <w:rsid w:val="00271C14"/>
    <w:rsid w:val="00274567"/>
    <w:rsid w:val="00282742"/>
    <w:rsid w:val="002843B8"/>
    <w:rsid w:val="00284858"/>
    <w:rsid w:val="00285A55"/>
    <w:rsid w:val="00286092"/>
    <w:rsid w:val="0029076B"/>
    <w:rsid w:val="002914FA"/>
    <w:rsid w:val="0029360E"/>
    <w:rsid w:val="00296AAA"/>
    <w:rsid w:val="00297F6E"/>
    <w:rsid w:val="002A097F"/>
    <w:rsid w:val="002A25F0"/>
    <w:rsid w:val="002A26C1"/>
    <w:rsid w:val="002A6031"/>
    <w:rsid w:val="002B0250"/>
    <w:rsid w:val="002B1CDB"/>
    <w:rsid w:val="002B40F7"/>
    <w:rsid w:val="002B4440"/>
    <w:rsid w:val="002B76A2"/>
    <w:rsid w:val="002C3DAC"/>
    <w:rsid w:val="002C49E4"/>
    <w:rsid w:val="002C5A27"/>
    <w:rsid w:val="002C640C"/>
    <w:rsid w:val="002C7578"/>
    <w:rsid w:val="002D069E"/>
    <w:rsid w:val="002D205A"/>
    <w:rsid w:val="002D5EFC"/>
    <w:rsid w:val="002D6071"/>
    <w:rsid w:val="002D667E"/>
    <w:rsid w:val="002E1F86"/>
    <w:rsid w:val="002E5240"/>
    <w:rsid w:val="002E5CD7"/>
    <w:rsid w:val="002F5D4C"/>
    <w:rsid w:val="002F5EDA"/>
    <w:rsid w:val="0030031E"/>
    <w:rsid w:val="00300836"/>
    <w:rsid w:val="00300839"/>
    <w:rsid w:val="003022DA"/>
    <w:rsid w:val="0030230C"/>
    <w:rsid w:val="00305E88"/>
    <w:rsid w:val="00311E54"/>
    <w:rsid w:val="00312AE3"/>
    <w:rsid w:val="003149D7"/>
    <w:rsid w:val="00320C6F"/>
    <w:rsid w:val="00322490"/>
    <w:rsid w:val="0032341C"/>
    <w:rsid w:val="00325B66"/>
    <w:rsid w:val="00340D95"/>
    <w:rsid w:val="003411B6"/>
    <w:rsid w:val="0034453D"/>
    <w:rsid w:val="00345EDA"/>
    <w:rsid w:val="00347375"/>
    <w:rsid w:val="00350B64"/>
    <w:rsid w:val="00357779"/>
    <w:rsid w:val="003609E3"/>
    <w:rsid w:val="0036387E"/>
    <w:rsid w:val="00367A68"/>
    <w:rsid w:val="00373BE3"/>
    <w:rsid w:val="003876CD"/>
    <w:rsid w:val="00387AD8"/>
    <w:rsid w:val="00391C93"/>
    <w:rsid w:val="003928D7"/>
    <w:rsid w:val="00395FF2"/>
    <w:rsid w:val="003A228F"/>
    <w:rsid w:val="003A3891"/>
    <w:rsid w:val="003A50B6"/>
    <w:rsid w:val="003B1309"/>
    <w:rsid w:val="003B388D"/>
    <w:rsid w:val="003C0BE9"/>
    <w:rsid w:val="003C1130"/>
    <w:rsid w:val="003C11F4"/>
    <w:rsid w:val="003C5733"/>
    <w:rsid w:val="003C7904"/>
    <w:rsid w:val="003D58DF"/>
    <w:rsid w:val="003E1A55"/>
    <w:rsid w:val="003E1B5F"/>
    <w:rsid w:val="003E2F31"/>
    <w:rsid w:val="003E3ECF"/>
    <w:rsid w:val="003E5266"/>
    <w:rsid w:val="003F1963"/>
    <w:rsid w:val="003F3C7C"/>
    <w:rsid w:val="003F69C0"/>
    <w:rsid w:val="0040231D"/>
    <w:rsid w:val="00403CE7"/>
    <w:rsid w:val="004042A7"/>
    <w:rsid w:val="00420DE5"/>
    <w:rsid w:val="00421B8B"/>
    <w:rsid w:val="00425F13"/>
    <w:rsid w:val="00426ACD"/>
    <w:rsid w:val="0043066F"/>
    <w:rsid w:val="00432B33"/>
    <w:rsid w:val="00433035"/>
    <w:rsid w:val="00433450"/>
    <w:rsid w:val="0043373D"/>
    <w:rsid w:val="00434A46"/>
    <w:rsid w:val="0043682F"/>
    <w:rsid w:val="004406A2"/>
    <w:rsid w:val="00442D00"/>
    <w:rsid w:val="004450A7"/>
    <w:rsid w:val="00453EC0"/>
    <w:rsid w:val="00455ACE"/>
    <w:rsid w:val="004635D3"/>
    <w:rsid w:val="0046427E"/>
    <w:rsid w:val="0047190D"/>
    <w:rsid w:val="00471B94"/>
    <w:rsid w:val="004749C8"/>
    <w:rsid w:val="00477A77"/>
    <w:rsid w:val="004815A1"/>
    <w:rsid w:val="004832C8"/>
    <w:rsid w:val="00483EC3"/>
    <w:rsid w:val="004844B2"/>
    <w:rsid w:val="00484AB5"/>
    <w:rsid w:val="00485C17"/>
    <w:rsid w:val="00485E34"/>
    <w:rsid w:val="00486A4E"/>
    <w:rsid w:val="004878EC"/>
    <w:rsid w:val="00487C0A"/>
    <w:rsid w:val="00491885"/>
    <w:rsid w:val="00495657"/>
    <w:rsid w:val="00496C55"/>
    <w:rsid w:val="00497D04"/>
    <w:rsid w:val="004A123A"/>
    <w:rsid w:val="004A26D4"/>
    <w:rsid w:val="004A4180"/>
    <w:rsid w:val="004A43FD"/>
    <w:rsid w:val="004B49A5"/>
    <w:rsid w:val="004C2206"/>
    <w:rsid w:val="004C307B"/>
    <w:rsid w:val="004C43FB"/>
    <w:rsid w:val="004C5612"/>
    <w:rsid w:val="004C5F61"/>
    <w:rsid w:val="004D05BD"/>
    <w:rsid w:val="004D05F3"/>
    <w:rsid w:val="004D1404"/>
    <w:rsid w:val="004D146A"/>
    <w:rsid w:val="004D1F0B"/>
    <w:rsid w:val="004D4979"/>
    <w:rsid w:val="004E2F34"/>
    <w:rsid w:val="004E4DC5"/>
    <w:rsid w:val="004E54A6"/>
    <w:rsid w:val="004E69F2"/>
    <w:rsid w:val="004F12AE"/>
    <w:rsid w:val="004F2CBF"/>
    <w:rsid w:val="004F3439"/>
    <w:rsid w:val="004F6587"/>
    <w:rsid w:val="00501F68"/>
    <w:rsid w:val="005058CB"/>
    <w:rsid w:val="00512B3F"/>
    <w:rsid w:val="00524ABC"/>
    <w:rsid w:val="00530798"/>
    <w:rsid w:val="00530B5E"/>
    <w:rsid w:val="00533430"/>
    <w:rsid w:val="005341F1"/>
    <w:rsid w:val="0054049E"/>
    <w:rsid w:val="0054108A"/>
    <w:rsid w:val="00543FC2"/>
    <w:rsid w:val="005445AE"/>
    <w:rsid w:val="005474FC"/>
    <w:rsid w:val="0055069D"/>
    <w:rsid w:val="00553C88"/>
    <w:rsid w:val="0055443B"/>
    <w:rsid w:val="0056179E"/>
    <w:rsid w:val="00561B38"/>
    <w:rsid w:val="00562FDF"/>
    <w:rsid w:val="0056645F"/>
    <w:rsid w:val="0056737E"/>
    <w:rsid w:val="00572C45"/>
    <w:rsid w:val="00573965"/>
    <w:rsid w:val="00575E86"/>
    <w:rsid w:val="00580BAE"/>
    <w:rsid w:val="00580DEB"/>
    <w:rsid w:val="0058160A"/>
    <w:rsid w:val="0058315B"/>
    <w:rsid w:val="00583962"/>
    <w:rsid w:val="00587384"/>
    <w:rsid w:val="00590249"/>
    <w:rsid w:val="00592460"/>
    <w:rsid w:val="00596435"/>
    <w:rsid w:val="005A0969"/>
    <w:rsid w:val="005A4E59"/>
    <w:rsid w:val="005B067B"/>
    <w:rsid w:val="005C3CEB"/>
    <w:rsid w:val="005D13D8"/>
    <w:rsid w:val="005D443E"/>
    <w:rsid w:val="005E137A"/>
    <w:rsid w:val="005E2531"/>
    <w:rsid w:val="005E33FE"/>
    <w:rsid w:val="005F3EE3"/>
    <w:rsid w:val="005F45F7"/>
    <w:rsid w:val="00600583"/>
    <w:rsid w:val="00601F58"/>
    <w:rsid w:val="00602DA7"/>
    <w:rsid w:val="00613D03"/>
    <w:rsid w:val="00616E6F"/>
    <w:rsid w:val="00622FD5"/>
    <w:rsid w:val="0062652E"/>
    <w:rsid w:val="0062698E"/>
    <w:rsid w:val="00627A8C"/>
    <w:rsid w:val="00630A48"/>
    <w:rsid w:val="00630DE4"/>
    <w:rsid w:val="006362B3"/>
    <w:rsid w:val="006368B4"/>
    <w:rsid w:val="00642544"/>
    <w:rsid w:val="0064268C"/>
    <w:rsid w:val="00645FD8"/>
    <w:rsid w:val="00646BEE"/>
    <w:rsid w:val="0065176A"/>
    <w:rsid w:val="00653361"/>
    <w:rsid w:val="00653F92"/>
    <w:rsid w:val="00656363"/>
    <w:rsid w:val="00663870"/>
    <w:rsid w:val="006663FA"/>
    <w:rsid w:val="006724FC"/>
    <w:rsid w:val="00673C11"/>
    <w:rsid w:val="00674201"/>
    <w:rsid w:val="00674D67"/>
    <w:rsid w:val="00676757"/>
    <w:rsid w:val="0067764C"/>
    <w:rsid w:val="0068115A"/>
    <w:rsid w:val="006847FB"/>
    <w:rsid w:val="00690C37"/>
    <w:rsid w:val="00691AE1"/>
    <w:rsid w:val="00694484"/>
    <w:rsid w:val="006A38F4"/>
    <w:rsid w:val="006B1BB2"/>
    <w:rsid w:val="006B459C"/>
    <w:rsid w:val="006B4ECE"/>
    <w:rsid w:val="006B553E"/>
    <w:rsid w:val="006C0C59"/>
    <w:rsid w:val="006C3FAE"/>
    <w:rsid w:val="006C69F1"/>
    <w:rsid w:val="006D0437"/>
    <w:rsid w:val="006D0B03"/>
    <w:rsid w:val="006D1299"/>
    <w:rsid w:val="006D2565"/>
    <w:rsid w:val="006D3301"/>
    <w:rsid w:val="006D5A8E"/>
    <w:rsid w:val="006E3EF8"/>
    <w:rsid w:val="006E6BD6"/>
    <w:rsid w:val="006F0847"/>
    <w:rsid w:val="006F1E48"/>
    <w:rsid w:val="006F687B"/>
    <w:rsid w:val="007003B7"/>
    <w:rsid w:val="0070099D"/>
    <w:rsid w:val="00707FEA"/>
    <w:rsid w:val="007110D8"/>
    <w:rsid w:val="007111BD"/>
    <w:rsid w:val="0071222D"/>
    <w:rsid w:val="007171A7"/>
    <w:rsid w:val="0072093B"/>
    <w:rsid w:val="00722229"/>
    <w:rsid w:val="00722373"/>
    <w:rsid w:val="007226EE"/>
    <w:rsid w:val="00726A3A"/>
    <w:rsid w:val="00732D34"/>
    <w:rsid w:val="0073494F"/>
    <w:rsid w:val="00736308"/>
    <w:rsid w:val="00743647"/>
    <w:rsid w:val="0074707D"/>
    <w:rsid w:val="00747AC7"/>
    <w:rsid w:val="0075174E"/>
    <w:rsid w:val="0075295D"/>
    <w:rsid w:val="00753E81"/>
    <w:rsid w:val="0076678C"/>
    <w:rsid w:val="00771CFB"/>
    <w:rsid w:val="007721B0"/>
    <w:rsid w:val="00773039"/>
    <w:rsid w:val="00773F8F"/>
    <w:rsid w:val="0077460C"/>
    <w:rsid w:val="00774855"/>
    <w:rsid w:val="0077522C"/>
    <w:rsid w:val="00781469"/>
    <w:rsid w:val="00782F44"/>
    <w:rsid w:val="0078319E"/>
    <w:rsid w:val="00792CB1"/>
    <w:rsid w:val="007A7F57"/>
    <w:rsid w:val="007B315B"/>
    <w:rsid w:val="007B47D2"/>
    <w:rsid w:val="007B7746"/>
    <w:rsid w:val="007C30CE"/>
    <w:rsid w:val="007D26BD"/>
    <w:rsid w:val="007D3AED"/>
    <w:rsid w:val="007D44C0"/>
    <w:rsid w:val="007D4630"/>
    <w:rsid w:val="007D57A8"/>
    <w:rsid w:val="007D5AA5"/>
    <w:rsid w:val="007E5A47"/>
    <w:rsid w:val="007E6E54"/>
    <w:rsid w:val="007F12DE"/>
    <w:rsid w:val="007F17BE"/>
    <w:rsid w:val="007F225E"/>
    <w:rsid w:val="007F6544"/>
    <w:rsid w:val="007F6971"/>
    <w:rsid w:val="0080186B"/>
    <w:rsid w:val="00801B0D"/>
    <w:rsid w:val="0080654E"/>
    <w:rsid w:val="00806E54"/>
    <w:rsid w:val="00813B89"/>
    <w:rsid w:val="0081560C"/>
    <w:rsid w:val="008263FC"/>
    <w:rsid w:val="00826AB5"/>
    <w:rsid w:val="0082725A"/>
    <w:rsid w:val="0082727D"/>
    <w:rsid w:val="008316E6"/>
    <w:rsid w:val="00834048"/>
    <w:rsid w:val="008352E8"/>
    <w:rsid w:val="0083616F"/>
    <w:rsid w:val="0083765E"/>
    <w:rsid w:val="00840FE0"/>
    <w:rsid w:val="00842B4F"/>
    <w:rsid w:val="00845D32"/>
    <w:rsid w:val="00846128"/>
    <w:rsid w:val="00846C91"/>
    <w:rsid w:val="0085060F"/>
    <w:rsid w:val="00852F79"/>
    <w:rsid w:val="00857DC9"/>
    <w:rsid w:val="00864493"/>
    <w:rsid w:val="00865601"/>
    <w:rsid w:val="00866182"/>
    <w:rsid w:val="008727D1"/>
    <w:rsid w:val="0087632B"/>
    <w:rsid w:val="00880F97"/>
    <w:rsid w:val="00881BFC"/>
    <w:rsid w:val="00881C8F"/>
    <w:rsid w:val="00885D3E"/>
    <w:rsid w:val="00886C24"/>
    <w:rsid w:val="00887B2F"/>
    <w:rsid w:val="008941E8"/>
    <w:rsid w:val="008966A4"/>
    <w:rsid w:val="00896D2A"/>
    <w:rsid w:val="008A0D0F"/>
    <w:rsid w:val="008A0D94"/>
    <w:rsid w:val="008A2003"/>
    <w:rsid w:val="008A2B91"/>
    <w:rsid w:val="008A3A1A"/>
    <w:rsid w:val="008A7871"/>
    <w:rsid w:val="008B3D6D"/>
    <w:rsid w:val="008B6576"/>
    <w:rsid w:val="008B7DB3"/>
    <w:rsid w:val="008C2920"/>
    <w:rsid w:val="008C2A8E"/>
    <w:rsid w:val="008D2A3D"/>
    <w:rsid w:val="008D6903"/>
    <w:rsid w:val="008F040E"/>
    <w:rsid w:val="008F46D5"/>
    <w:rsid w:val="008F7270"/>
    <w:rsid w:val="00902083"/>
    <w:rsid w:val="0090593B"/>
    <w:rsid w:val="009207BA"/>
    <w:rsid w:val="00921AFF"/>
    <w:rsid w:val="00921DF0"/>
    <w:rsid w:val="00924248"/>
    <w:rsid w:val="00930F7F"/>
    <w:rsid w:val="00935AEA"/>
    <w:rsid w:val="00941652"/>
    <w:rsid w:val="00942746"/>
    <w:rsid w:val="00944430"/>
    <w:rsid w:val="0094493F"/>
    <w:rsid w:val="009454EF"/>
    <w:rsid w:val="00951A1B"/>
    <w:rsid w:val="00953E2E"/>
    <w:rsid w:val="00954A43"/>
    <w:rsid w:val="00963124"/>
    <w:rsid w:val="009672A8"/>
    <w:rsid w:val="0097416D"/>
    <w:rsid w:val="00982764"/>
    <w:rsid w:val="00985BFD"/>
    <w:rsid w:val="00986B10"/>
    <w:rsid w:val="00986DA7"/>
    <w:rsid w:val="00992462"/>
    <w:rsid w:val="009936F8"/>
    <w:rsid w:val="00996AA3"/>
    <w:rsid w:val="00997951"/>
    <w:rsid w:val="009A1A57"/>
    <w:rsid w:val="009A2A39"/>
    <w:rsid w:val="009A2CBE"/>
    <w:rsid w:val="009A3D15"/>
    <w:rsid w:val="009A5C50"/>
    <w:rsid w:val="009B09F5"/>
    <w:rsid w:val="009B2A32"/>
    <w:rsid w:val="009B310D"/>
    <w:rsid w:val="009B427C"/>
    <w:rsid w:val="009C0D74"/>
    <w:rsid w:val="009C3AC5"/>
    <w:rsid w:val="009C52BD"/>
    <w:rsid w:val="009C59F7"/>
    <w:rsid w:val="009C7997"/>
    <w:rsid w:val="009D7C11"/>
    <w:rsid w:val="009E05C5"/>
    <w:rsid w:val="009E08A3"/>
    <w:rsid w:val="009E43DC"/>
    <w:rsid w:val="009E45F0"/>
    <w:rsid w:val="009F4B7E"/>
    <w:rsid w:val="009F4CE4"/>
    <w:rsid w:val="009F55BA"/>
    <w:rsid w:val="00A0390A"/>
    <w:rsid w:val="00A11D91"/>
    <w:rsid w:val="00A1497A"/>
    <w:rsid w:val="00A14B8F"/>
    <w:rsid w:val="00A14BC1"/>
    <w:rsid w:val="00A24A43"/>
    <w:rsid w:val="00A25776"/>
    <w:rsid w:val="00A264E9"/>
    <w:rsid w:val="00A31553"/>
    <w:rsid w:val="00A35F9F"/>
    <w:rsid w:val="00A44ECA"/>
    <w:rsid w:val="00A45EA4"/>
    <w:rsid w:val="00A47592"/>
    <w:rsid w:val="00A47C14"/>
    <w:rsid w:val="00A47C54"/>
    <w:rsid w:val="00A53EF8"/>
    <w:rsid w:val="00A55424"/>
    <w:rsid w:val="00A5742A"/>
    <w:rsid w:val="00A60386"/>
    <w:rsid w:val="00A63A96"/>
    <w:rsid w:val="00A6649A"/>
    <w:rsid w:val="00A6781F"/>
    <w:rsid w:val="00A67FAA"/>
    <w:rsid w:val="00A74E07"/>
    <w:rsid w:val="00A82A20"/>
    <w:rsid w:val="00A849AA"/>
    <w:rsid w:val="00A903D1"/>
    <w:rsid w:val="00A903EA"/>
    <w:rsid w:val="00A91E34"/>
    <w:rsid w:val="00A92E8C"/>
    <w:rsid w:val="00AA4886"/>
    <w:rsid w:val="00AB0D1B"/>
    <w:rsid w:val="00AB730F"/>
    <w:rsid w:val="00AC25E5"/>
    <w:rsid w:val="00AC5A7B"/>
    <w:rsid w:val="00AD1750"/>
    <w:rsid w:val="00AD2E62"/>
    <w:rsid w:val="00AD32E9"/>
    <w:rsid w:val="00AD43DF"/>
    <w:rsid w:val="00AD5DE9"/>
    <w:rsid w:val="00AE156D"/>
    <w:rsid w:val="00AE5E82"/>
    <w:rsid w:val="00AE7B66"/>
    <w:rsid w:val="00AF0C33"/>
    <w:rsid w:val="00AF5555"/>
    <w:rsid w:val="00AF5C2A"/>
    <w:rsid w:val="00AF621E"/>
    <w:rsid w:val="00AF7D08"/>
    <w:rsid w:val="00B03C6E"/>
    <w:rsid w:val="00B04C83"/>
    <w:rsid w:val="00B051C2"/>
    <w:rsid w:val="00B111EF"/>
    <w:rsid w:val="00B12AA3"/>
    <w:rsid w:val="00B147C9"/>
    <w:rsid w:val="00B15EFC"/>
    <w:rsid w:val="00B16DF4"/>
    <w:rsid w:val="00B17F4D"/>
    <w:rsid w:val="00B206E0"/>
    <w:rsid w:val="00B25529"/>
    <w:rsid w:val="00B258AC"/>
    <w:rsid w:val="00B27872"/>
    <w:rsid w:val="00B32034"/>
    <w:rsid w:val="00B3304E"/>
    <w:rsid w:val="00B343AC"/>
    <w:rsid w:val="00B35566"/>
    <w:rsid w:val="00B357A3"/>
    <w:rsid w:val="00B35C1F"/>
    <w:rsid w:val="00B364F3"/>
    <w:rsid w:val="00B43461"/>
    <w:rsid w:val="00B46352"/>
    <w:rsid w:val="00B50EEC"/>
    <w:rsid w:val="00B512B8"/>
    <w:rsid w:val="00B51B39"/>
    <w:rsid w:val="00B6168E"/>
    <w:rsid w:val="00B628C6"/>
    <w:rsid w:val="00B62DAE"/>
    <w:rsid w:val="00B63D00"/>
    <w:rsid w:val="00B65A44"/>
    <w:rsid w:val="00B668D3"/>
    <w:rsid w:val="00B676AE"/>
    <w:rsid w:val="00B67D56"/>
    <w:rsid w:val="00B708A9"/>
    <w:rsid w:val="00B74266"/>
    <w:rsid w:val="00B7459B"/>
    <w:rsid w:val="00B76BF0"/>
    <w:rsid w:val="00B77157"/>
    <w:rsid w:val="00B77C2A"/>
    <w:rsid w:val="00B80558"/>
    <w:rsid w:val="00B819AB"/>
    <w:rsid w:val="00B82EAC"/>
    <w:rsid w:val="00B84F7C"/>
    <w:rsid w:val="00B85099"/>
    <w:rsid w:val="00B85D04"/>
    <w:rsid w:val="00B86481"/>
    <w:rsid w:val="00BA1AA5"/>
    <w:rsid w:val="00BA59D4"/>
    <w:rsid w:val="00BC3158"/>
    <w:rsid w:val="00BC463C"/>
    <w:rsid w:val="00BC550B"/>
    <w:rsid w:val="00BC7189"/>
    <w:rsid w:val="00BC7E5A"/>
    <w:rsid w:val="00BD0FCC"/>
    <w:rsid w:val="00BD307C"/>
    <w:rsid w:val="00BD33F1"/>
    <w:rsid w:val="00BD4A4B"/>
    <w:rsid w:val="00BE0395"/>
    <w:rsid w:val="00BE0B65"/>
    <w:rsid w:val="00BE11AD"/>
    <w:rsid w:val="00BE1E53"/>
    <w:rsid w:val="00BE2CDA"/>
    <w:rsid w:val="00BE3CD1"/>
    <w:rsid w:val="00BE40C5"/>
    <w:rsid w:val="00BE4C72"/>
    <w:rsid w:val="00BE51E9"/>
    <w:rsid w:val="00BF1AD2"/>
    <w:rsid w:val="00BF205C"/>
    <w:rsid w:val="00BF2270"/>
    <w:rsid w:val="00BF5F6E"/>
    <w:rsid w:val="00BF6385"/>
    <w:rsid w:val="00C03042"/>
    <w:rsid w:val="00C10C50"/>
    <w:rsid w:val="00C115E6"/>
    <w:rsid w:val="00C122B2"/>
    <w:rsid w:val="00C13525"/>
    <w:rsid w:val="00C14B1D"/>
    <w:rsid w:val="00C15135"/>
    <w:rsid w:val="00C174EA"/>
    <w:rsid w:val="00C23072"/>
    <w:rsid w:val="00C240F8"/>
    <w:rsid w:val="00C24740"/>
    <w:rsid w:val="00C25719"/>
    <w:rsid w:val="00C26CC3"/>
    <w:rsid w:val="00C30B6E"/>
    <w:rsid w:val="00C35EDF"/>
    <w:rsid w:val="00C36AE5"/>
    <w:rsid w:val="00C37724"/>
    <w:rsid w:val="00C409A1"/>
    <w:rsid w:val="00C40C4A"/>
    <w:rsid w:val="00C47E15"/>
    <w:rsid w:val="00C530DD"/>
    <w:rsid w:val="00C54687"/>
    <w:rsid w:val="00C56F28"/>
    <w:rsid w:val="00C5759C"/>
    <w:rsid w:val="00C5796A"/>
    <w:rsid w:val="00C76B42"/>
    <w:rsid w:val="00C77997"/>
    <w:rsid w:val="00C77ACC"/>
    <w:rsid w:val="00C77C93"/>
    <w:rsid w:val="00C77F77"/>
    <w:rsid w:val="00C83D8E"/>
    <w:rsid w:val="00C86AA0"/>
    <w:rsid w:val="00C877D9"/>
    <w:rsid w:val="00C90632"/>
    <w:rsid w:val="00C91D2A"/>
    <w:rsid w:val="00C91DFF"/>
    <w:rsid w:val="00C9421F"/>
    <w:rsid w:val="00C956C5"/>
    <w:rsid w:val="00CA1320"/>
    <w:rsid w:val="00CA1715"/>
    <w:rsid w:val="00CA2929"/>
    <w:rsid w:val="00CA53B7"/>
    <w:rsid w:val="00CA6F8A"/>
    <w:rsid w:val="00CB19CA"/>
    <w:rsid w:val="00CC0468"/>
    <w:rsid w:val="00CC0719"/>
    <w:rsid w:val="00CC0B19"/>
    <w:rsid w:val="00CC3FFC"/>
    <w:rsid w:val="00CC4635"/>
    <w:rsid w:val="00CC5E27"/>
    <w:rsid w:val="00CC7F79"/>
    <w:rsid w:val="00CD1917"/>
    <w:rsid w:val="00CD2056"/>
    <w:rsid w:val="00CD3EBF"/>
    <w:rsid w:val="00CD4204"/>
    <w:rsid w:val="00CD59F7"/>
    <w:rsid w:val="00CD62C9"/>
    <w:rsid w:val="00CE3AA3"/>
    <w:rsid w:val="00CE40EE"/>
    <w:rsid w:val="00CE4707"/>
    <w:rsid w:val="00CE6222"/>
    <w:rsid w:val="00CE6249"/>
    <w:rsid w:val="00CE72F2"/>
    <w:rsid w:val="00CE799F"/>
    <w:rsid w:val="00CF4444"/>
    <w:rsid w:val="00CF79D9"/>
    <w:rsid w:val="00D0040F"/>
    <w:rsid w:val="00D016FF"/>
    <w:rsid w:val="00D02ECF"/>
    <w:rsid w:val="00D05343"/>
    <w:rsid w:val="00D10DA2"/>
    <w:rsid w:val="00D13271"/>
    <w:rsid w:val="00D1552D"/>
    <w:rsid w:val="00D1668A"/>
    <w:rsid w:val="00D217D9"/>
    <w:rsid w:val="00D26998"/>
    <w:rsid w:val="00D3104F"/>
    <w:rsid w:val="00D40F1E"/>
    <w:rsid w:val="00D41875"/>
    <w:rsid w:val="00D42220"/>
    <w:rsid w:val="00D42DF7"/>
    <w:rsid w:val="00D4324D"/>
    <w:rsid w:val="00D441E5"/>
    <w:rsid w:val="00D62C9E"/>
    <w:rsid w:val="00D67324"/>
    <w:rsid w:val="00D70A46"/>
    <w:rsid w:val="00D725C4"/>
    <w:rsid w:val="00D7369D"/>
    <w:rsid w:val="00D74BD7"/>
    <w:rsid w:val="00D76104"/>
    <w:rsid w:val="00D81500"/>
    <w:rsid w:val="00D82FC6"/>
    <w:rsid w:val="00D86A74"/>
    <w:rsid w:val="00D9015A"/>
    <w:rsid w:val="00D921EC"/>
    <w:rsid w:val="00DA2A60"/>
    <w:rsid w:val="00DA2F07"/>
    <w:rsid w:val="00DA5D43"/>
    <w:rsid w:val="00DA62CA"/>
    <w:rsid w:val="00DB1BFE"/>
    <w:rsid w:val="00DB2430"/>
    <w:rsid w:val="00DB270E"/>
    <w:rsid w:val="00DB4C7C"/>
    <w:rsid w:val="00DC0ADA"/>
    <w:rsid w:val="00DC1B48"/>
    <w:rsid w:val="00DC3744"/>
    <w:rsid w:val="00DD10BD"/>
    <w:rsid w:val="00DD121E"/>
    <w:rsid w:val="00DE0DA6"/>
    <w:rsid w:val="00DE33A5"/>
    <w:rsid w:val="00DE5713"/>
    <w:rsid w:val="00DE60A6"/>
    <w:rsid w:val="00DE7C05"/>
    <w:rsid w:val="00DF290A"/>
    <w:rsid w:val="00DF2D30"/>
    <w:rsid w:val="00DF3570"/>
    <w:rsid w:val="00DF5BE2"/>
    <w:rsid w:val="00DF6CC0"/>
    <w:rsid w:val="00E02509"/>
    <w:rsid w:val="00E036C0"/>
    <w:rsid w:val="00E04719"/>
    <w:rsid w:val="00E074F0"/>
    <w:rsid w:val="00E12A32"/>
    <w:rsid w:val="00E12EF1"/>
    <w:rsid w:val="00E14C44"/>
    <w:rsid w:val="00E152D8"/>
    <w:rsid w:val="00E15ECE"/>
    <w:rsid w:val="00E15FB4"/>
    <w:rsid w:val="00E234C1"/>
    <w:rsid w:val="00E23BE2"/>
    <w:rsid w:val="00E32D46"/>
    <w:rsid w:val="00E32DEC"/>
    <w:rsid w:val="00E32EAE"/>
    <w:rsid w:val="00E36194"/>
    <w:rsid w:val="00E432EF"/>
    <w:rsid w:val="00E4785B"/>
    <w:rsid w:val="00E478D0"/>
    <w:rsid w:val="00E47FEA"/>
    <w:rsid w:val="00E62C80"/>
    <w:rsid w:val="00E63A00"/>
    <w:rsid w:val="00E67C49"/>
    <w:rsid w:val="00E73588"/>
    <w:rsid w:val="00E73FA1"/>
    <w:rsid w:val="00E749D3"/>
    <w:rsid w:val="00E77981"/>
    <w:rsid w:val="00E80FE3"/>
    <w:rsid w:val="00E84AD7"/>
    <w:rsid w:val="00E86608"/>
    <w:rsid w:val="00E900DD"/>
    <w:rsid w:val="00E96E84"/>
    <w:rsid w:val="00EA33F6"/>
    <w:rsid w:val="00EA385B"/>
    <w:rsid w:val="00EA39D1"/>
    <w:rsid w:val="00EA3DD5"/>
    <w:rsid w:val="00EB0E38"/>
    <w:rsid w:val="00EB47C0"/>
    <w:rsid w:val="00EB5864"/>
    <w:rsid w:val="00EC04E5"/>
    <w:rsid w:val="00EC2574"/>
    <w:rsid w:val="00EC2C54"/>
    <w:rsid w:val="00EC66B8"/>
    <w:rsid w:val="00EC7D36"/>
    <w:rsid w:val="00ED0D55"/>
    <w:rsid w:val="00ED25F6"/>
    <w:rsid w:val="00ED605A"/>
    <w:rsid w:val="00EE0677"/>
    <w:rsid w:val="00EE0974"/>
    <w:rsid w:val="00EF01CA"/>
    <w:rsid w:val="00EF25A3"/>
    <w:rsid w:val="00EF2C0A"/>
    <w:rsid w:val="00EF783E"/>
    <w:rsid w:val="00F0384A"/>
    <w:rsid w:val="00F05B0C"/>
    <w:rsid w:val="00F142E4"/>
    <w:rsid w:val="00F14B66"/>
    <w:rsid w:val="00F239FF"/>
    <w:rsid w:val="00F24EC8"/>
    <w:rsid w:val="00F25319"/>
    <w:rsid w:val="00F26754"/>
    <w:rsid w:val="00F34001"/>
    <w:rsid w:val="00F36C17"/>
    <w:rsid w:val="00F37717"/>
    <w:rsid w:val="00F42450"/>
    <w:rsid w:val="00F50DA2"/>
    <w:rsid w:val="00F634EF"/>
    <w:rsid w:val="00F66042"/>
    <w:rsid w:val="00F71A05"/>
    <w:rsid w:val="00F74243"/>
    <w:rsid w:val="00F74A0C"/>
    <w:rsid w:val="00F81CA2"/>
    <w:rsid w:val="00F849B9"/>
    <w:rsid w:val="00F8683D"/>
    <w:rsid w:val="00F92E19"/>
    <w:rsid w:val="00F93EA6"/>
    <w:rsid w:val="00F95662"/>
    <w:rsid w:val="00F96D0B"/>
    <w:rsid w:val="00FA4605"/>
    <w:rsid w:val="00FB1FF2"/>
    <w:rsid w:val="00FB2DDF"/>
    <w:rsid w:val="00FB34F9"/>
    <w:rsid w:val="00FC2D9B"/>
    <w:rsid w:val="00FC4882"/>
    <w:rsid w:val="00FD290B"/>
    <w:rsid w:val="00FD42E9"/>
    <w:rsid w:val="00FD68A9"/>
    <w:rsid w:val="00FE479F"/>
    <w:rsid w:val="00FF4307"/>
    <w:rsid w:val="00FF7499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2A38BCAC"/>
  <w15:docId w15:val="{9931F336-8D7F-449E-970A-52E65E4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3EA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3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F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F9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F92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D64B-67E4-4EA4-938A-152A8A27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6487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robperez@inr.gob.mx</cp:lastModifiedBy>
  <cp:revision>2</cp:revision>
  <cp:lastPrinted>2022-06-08T01:50:00Z</cp:lastPrinted>
  <dcterms:created xsi:type="dcterms:W3CDTF">2022-06-27T23:15:00Z</dcterms:created>
  <dcterms:modified xsi:type="dcterms:W3CDTF">2022-06-27T23:15:00Z</dcterms:modified>
</cp:coreProperties>
</file>